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heading=h.gjdgxs" w:id="0"/>
      <w:bookmarkEnd w:id="0"/>
      <w:r w:rsidDel="00000000" w:rsidR="00000000" w:rsidRPr="00000000">
        <w:rPr>
          <w:rtl w:val="0"/>
        </w:rPr>
        <w:t xml:space="preserve">Pupil Premium Strategy Statement – Sudbourne Primary School</w:t>
      </w:r>
    </w:p>
    <w:p w:rsidR="00000000" w:rsidDel="00000000" w:rsidP="00000000" w:rsidRDefault="00000000" w:rsidRPr="00000000" w14:paraId="00000002">
      <w:pPr>
        <w:rPr>
          <w:b w:val="1"/>
        </w:rPr>
      </w:pPr>
      <w:r w:rsidDel="00000000" w:rsidR="00000000" w:rsidRPr="00000000">
        <w:rPr>
          <w:rtl w:val="0"/>
        </w:rPr>
        <w:t xml:space="preserve">This statement details our school’s use of pupil premium (and recovery premium) funding to help improve the attainment of our disadvantaged pupils. </w:t>
      </w: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t xml:space="preserve">It outlines our pupil premium strategy, how we intend to spend the funding in this academic year and the outcomes for disadvantaged pupils last academic year.</w:t>
      </w:r>
      <w:r w:rsidDel="00000000" w:rsidR="00000000" w:rsidRPr="00000000">
        <w:rPr>
          <w:rtl w:val="0"/>
        </w:rPr>
      </w:r>
    </w:p>
    <w:p w:rsidR="00000000" w:rsidDel="00000000" w:rsidP="00000000" w:rsidRDefault="00000000" w:rsidRPr="00000000" w14:paraId="00000004">
      <w:pPr>
        <w:pStyle w:val="Heading2"/>
        <w:rPr/>
      </w:pPr>
      <w:r w:rsidDel="00000000" w:rsidR="00000000" w:rsidRPr="00000000">
        <w:rPr>
          <w:rtl w:val="0"/>
        </w:rPr>
        <w:t xml:space="preserve">School overview</w:t>
      </w:r>
    </w:p>
    <w:tbl>
      <w:tblPr>
        <w:tblStyle w:val="Table1"/>
        <w:tblW w:w="9486.0" w:type="dxa"/>
        <w:jc w:val="left"/>
        <w:tblLayout w:type="fixed"/>
        <w:tblLook w:val="0400"/>
      </w:tblPr>
      <w:tblGrid>
        <w:gridCol w:w="6517"/>
        <w:gridCol w:w="2969"/>
        <w:tblGridChange w:id="0">
          <w:tblGrid>
            <w:gridCol w:w="6517"/>
            <w:gridCol w:w="29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Detail</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Number of pupils in school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60" w:before="60" w:line="240" w:lineRule="auto"/>
              <w:ind w:left="0" w:right="57" w:firstLine="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290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Proportion (%) of pupil premium eligible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60" w:before="60" w:line="240" w:lineRule="auto"/>
              <w:ind w:right="57"/>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39.9% (Sept 2025)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Academic year/years that our current pupil premium strategy plan covers (3 year plans are recommended)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2025-2028</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Date this statement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60" w:before="60" w:line="240" w:lineRule="auto"/>
              <w:ind w:left="57" w:right="57" w:firstLine="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September  2025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Date on which it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60" w:before="60" w:line="240" w:lineRule="auto"/>
              <w:ind w:left="57" w:right="57" w:firstLine="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Autumn 2026</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Statement authorised by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60" w:before="60" w:line="240" w:lineRule="auto"/>
              <w:ind w:left="57" w:right="57" w:firstLine="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James Broad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Pupil premium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60" w:before="60" w:line="240" w:lineRule="auto"/>
              <w:ind w:left="57" w:right="57" w:firstLine="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Karen Gregory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Governor / Trustee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60" w:before="60" w:line="240" w:lineRule="auto"/>
              <w:ind w:left="57" w:right="57" w:firstLine="0"/>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222222"/>
                <w:sz w:val="21"/>
                <w:szCs w:val="21"/>
                <w:highlight w:val="white"/>
                <w:rtl w:val="0"/>
              </w:rPr>
              <w:t xml:space="preserve">Siwan Davies</w:t>
            </w:r>
            <w:r w:rsidDel="00000000" w:rsidR="00000000" w:rsidRPr="00000000">
              <w:rPr>
                <w:rtl w:val="0"/>
              </w:rPr>
            </w:r>
          </w:p>
        </w:tc>
      </w:tr>
    </w:tbl>
    <w:p w:rsidR="00000000" w:rsidDel="00000000" w:rsidP="00000000" w:rsidRDefault="00000000" w:rsidRPr="00000000" w14:paraId="00000017">
      <w:pPr>
        <w:pStyle w:val="Heading2"/>
        <w:rPr/>
      </w:pPr>
      <w:r w:rsidDel="00000000" w:rsidR="00000000" w:rsidRPr="00000000">
        <w:rPr>
          <w:rtl w:val="0"/>
        </w:rPr>
        <w:t xml:space="preserve">Funding overview</w:t>
      </w:r>
    </w:p>
    <w:tbl>
      <w:tblPr>
        <w:tblStyle w:val="Table2"/>
        <w:tblW w:w="9486.0" w:type="dxa"/>
        <w:jc w:val="left"/>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b w:val="1"/>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b w:val="1"/>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Pupil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Fonts w:ascii="Century Gothic" w:cs="Century Gothic" w:eastAsia="Century Gothic" w:hAnsi="Century Gothic"/>
                <w:color w:val="000000"/>
                <w:sz w:val="22"/>
                <w:szCs w:val="22"/>
                <w:rtl w:val="0"/>
              </w:rPr>
              <w:t xml:space="preserve">£</w:t>
            </w:r>
            <w:r w:rsidDel="00000000" w:rsidR="00000000" w:rsidRPr="00000000">
              <w:rPr>
                <w:color w:val="222222"/>
                <w:sz w:val="22"/>
                <w:szCs w:val="22"/>
                <w:highlight w:val="white"/>
                <w:rtl w:val="0"/>
              </w:rPr>
              <w:t xml:space="preserve">160,590</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Recovery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Fonts w:ascii="Century Gothic" w:cs="Century Gothic" w:eastAsia="Century Gothic" w:hAnsi="Century Gothic"/>
                <w:color w:val="000000"/>
                <w:sz w:val="22"/>
                <w:szCs w:val="22"/>
                <w:rtl w:val="0"/>
              </w:rPr>
              <w:t xml:space="preserve">£0.00</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120" w:before="60" w:line="240" w:lineRule="auto"/>
              <w:ind w:left="57" w:right="57" w:firstLine="0"/>
              <w:rPr>
                <w:b w:val="1"/>
              </w:rPr>
            </w:pPr>
            <w:r w:rsidDel="00000000" w:rsidR="00000000" w:rsidRPr="00000000">
              <w:rPr>
                <w:b w:val="1"/>
                <w:rtl w:val="0"/>
              </w:rPr>
              <w:t xml:space="preserve">Pupil premium (and recovery premium*) funding carried forward from previous years </w:t>
            </w:r>
            <w:r w:rsidDel="00000000" w:rsidR="00000000" w:rsidRPr="00000000">
              <w:rPr>
                <w:b w:val="1"/>
                <w:i w:val="1"/>
                <w:rtl w:val="0"/>
              </w:rPr>
              <w:t xml:space="preserve">(enter £0 if not applicable)</w:t>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60" w:before="60" w:line="240" w:lineRule="auto"/>
              <w:ind w:left="57" w:right="57" w:firstLine="0"/>
              <w:rPr>
                <w:i w:val="1"/>
              </w:rPr>
            </w:pPr>
            <w:r w:rsidDel="00000000" w:rsidR="00000000" w:rsidRPr="00000000">
              <w:rPr>
                <w:i w:val="1"/>
                <w:rtl w:val="0"/>
              </w:rPr>
              <w:t xml:space="preserve">*Recovery premium received in academic year 2021 to 2022 can be carried forward to academic year 2022 to 2023. Recovery premium received in academic year 2022 to 2023 cannot be carried forward to 2023 to 2024.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Fonts w:ascii="Century Gothic" w:cs="Century Gothic" w:eastAsia="Century Gothic" w:hAnsi="Century Gothic"/>
                <w:color w:val="000000"/>
                <w:sz w:val="22"/>
                <w:szCs w:val="22"/>
                <w:rtl w:val="0"/>
              </w:rPr>
              <w:t xml:space="preserve">£0.00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120" w:before="60" w:line="240" w:lineRule="auto"/>
              <w:ind w:left="57" w:right="57" w:firstLine="0"/>
              <w:rPr>
                <w:b w:val="1"/>
              </w:rPr>
            </w:pPr>
            <w:r w:rsidDel="00000000" w:rsidR="00000000" w:rsidRPr="00000000">
              <w:rPr>
                <w:b w:val="1"/>
                <w:rtl w:val="0"/>
              </w:rPr>
              <w:t xml:space="preserve">Total budget for this academic year</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60" w:before="60" w:line="240" w:lineRule="auto"/>
              <w:ind w:left="57" w:right="57" w:firstLine="0"/>
              <w:rPr>
                <w:b w:val="1"/>
                <w:i w:val="1"/>
              </w:rPr>
            </w:pPr>
            <w:r w:rsidDel="00000000" w:rsidR="00000000" w:rsidRPr="00000000">
              <w:rPr>
                <w:b w:val="1"/>
                <w:i w:val="1"/>
                <w:rtl w:val="0"/>
              </w:rPr>
              <w:t xml:space="preserve">If your school is an academy in a trust that pools this funding, state the amount available to your school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Fonts w:ascii="Century Gothic" w:cs="Century Gothic" w:eastAsia="Century Gothic" w:hAnsi="Century Gothic"/>
                <w:color w:val="000000"/>
                <w:sz w:val="22"/>
                <w:szCs w:val="22"/>
                <w:rtl w:val="0"/>
              </w:rPr>
              <w:t xml:space="preserve">£ </w:t>
            </w:r>
            <w:r w:rsidDel="00000000" w:rsidR="00000000" w:rsidRPr="00000000">
              <w:rPr>
                <w:color w:val="222222"/>
                <w:sz w:val="22"/>
                <w:szCs w:val="22"/>
                <w:highlight w:val="white"/>
                <w:rtl w:val="0"/>
              </w:rPr>
              <w:t xml:space="preserve">160,590</w:t>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60" w:before="60" w:line="240" w:lineRule="auto"/>
              <w:ind w:left="57" w:right="57" w:firstLine="0"/>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60" w:before="60" w:line="240" w:lineRule="auto"/>
              <w:ind w:left="57" w:right="57" w:firstLine="0"/>
              <w:rPr>
                <w:rFonts w:ascii="Century Gothic" w:cs="Century Gothic" w:eastAsia="Century Gothic" w:hAnsi="Century Gothic"/>
                <w:color w:val="000000"/>
                <w:sz w:val="22"/>
                <w:szCs w:val="22"/>
              </w:rPr>
            </w:pPr>
            <w:r w:rsidDel="00000000" w:rsidR="00000000" w:rsidRPr="00000000">
              <w:rPr>
                <w:rtl w:val="0"/>
              </w:rPr>
            </w:r>
          </w:p>
        </w:tc>
      </w:tr>
    </w:tbl>
    <w:p w:rsidR="00000000" w:rsidDel="00000000" w:rsidP="00000000" w:rsidRDefault="00000000" w:rsidRPr="00000000" w14:paraId="00000026">
      <w:pPr>
        <w:pStyle w:val="Heading1"/>
        <w:spacing w:after="0" w:lineRule="auto"/>
        <w:rPr/>
      </w:pPr>
      <w:r w:rsidDel="00000000" w:rsidR="00000000" w:rsidRPr="00000000">
        <w:rPr>
          <w:rtl w:val="0"/>
        </w:rPr>
        <w:t xml:space="preserve">Part A: Pupil Premium Strategy plan</w:t>
      </w:r>
    </w:p>
    <w:p w:rsidR="00000000" w:rsidDel="00000000" w:rsidP="00000000" w:rsidRDefault="00000000" w:rsidRPr="00000000" w14:paraId="00000027">
      <w:pPr>
        <w:pStyle w:val="Heading2"/>
        <w:spacing w:after="0" w:lineRule="auto"/>
        <w:rPr/>
      </w:pPr>
      <w:bookmarkStart w:colFirst="0" w:colLast="0" w:name="_heading=h.30j0zll" w:id="1"/>
      <w:bookmarkEnd w:id="1"/>
      <w:r w:rsidDel="00000000" w:rsidR="00000000" w:rsidRPr="00000000">
        <w:rPr>
          <w:rtl w:val="0"/>
        </w:rPr>
        <w:t xml:space="preserve">Statement of intent</w:t>
      </w:r>
    </w:p>
    <w:tbl>
      <w:tblPr>
        <w:tblStyle w:val="Table3"/>
        <w:tblW w:w="10632.0" w:type="dxa"/>
        <w:jc w:val="left"/>
        <w:tblInd w:w="-431.0" w:type="dxa"/>
        <w:tblLayout w:type="fixed"/>
        <w:tblLook w:val="0400"/>
      </w:tblPr>
      <w:tblGrid>
        <w:gridCol w:w="10632"/>
        <w:tblGridChange w:id="0">
          <w:tblGrid>
            <w:gridCol w:w="10632"/>
          </w:tblGrid>
        </w:tblGridChange>
      </w:tblGrid>
      <w:tr>
        <w:trPr>
          <w:cantSplit w:val="0"/>
          <w:trHeight w:val="1313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8">
            <w:pPr>
              <w:spacing w:before="240" w:lineRule="auto"/>
              <w:jc w:val="both"/>
              <w:rPr>
                <w:sz w:val="23"/>
                <w:szCs w:val="23"/>
              </w:rPr>
            </w:pPr>
            <w:r w:rsidDel="00000000" w:rsidR="00000000" w:rsidRPr="00000000">
              <w:rPr>
                <w:sz w:val="23"/>
                <w:szCs w:val="23"/>
                <w:rtl w:val="0"/>
              </w:rPr>
              <w:t xml:space="preserve">We are committed to maximising the impact of the Pupil Premium Grant (PPG) through a long-term strategy that aligns closely with our School Development Plan (SDP). This allows us to deliver a carefully balanced mix of short, medium and long-term interventions, ensuring that PPG use supports both individual needs and wider school improvement priorities, while strengthening pupils’ readiness to learn.</w:t>
            </w:r>
          </w:p>
          <w:p w:rsidR="00000000" w:rsidDel="00000000" w:rsidP="00000000" w:rsidRDefault="00000000" w:rsidRPr="00000000" w14:paraId="00000029">
            <w:pPr>
              <w:spacing w:before="240" w:lineRule="auto"/>
              <w:jc w:val="both"/>
              <w:rPr>
                <w:sz w:val="23"/>
                <w:szCs w:val="23"/>
              </w:rPr>
            </w:pPr>
            <w:r w:rsidDel="00000000" w:rsidR="00000000" w:rsidRPr="00000000">
              <w:rPr>
                <w:sz w:val="23"/>
                <w:szCs w:val="23"/>
                <w:rtl w:val="0"/>
              </w:rPr>
              <w:t xml:space="preserve">As a school, we believe every pupil has the right to reach their full potential, regardless of background or circumstance. Our role is to remove barriers, build resilience, and inspire all children to develop aspirations that extend beyond societal limitations. Inclusivity underpins everything we do: we are committed to deploying resources effectively so that every child has equal access to success. This begins with early identification of barriers to learning, understanding the reasons behind underachievement, and implementing targeted measures to address these challenges.</w:t>
            </w:r>
          </w:p>
          <w:p w:rsidR="00000000" w:rsidDel="00000000" w:rsidP="00000000" w:rsidRDefault="00000000" w:rsidRPr="00000000" w14:paraId="0000002A">
            <w:pPr>
              <w:spacing w:before="240" w:lineRule="auto"/>
              <w:jc w:val="both"/>
              <w:rPr>
                <w:sz w:val="23"/>
                <w:szCs w:val="23"/>
              </w:rPr>
            </w:pPr>
            <w:r w:rsidDel="00000000" w:rsidR="00000000" w:rsidRPr="00000000">
              <w:rPr>
                <w:sz w:val="23"/>
                <w:szCs w:val="23"/>
                <w:rtl w:val="0"/>
              </w:rPr>
              <w:t xml:space="preserve">Breaking down barriers is central to our use of PPG. We recognise that needs and costs vary depending on the challenges faced, so we do not automatically allocate set amounts per eligible pupil. Instead, we work closely with staff to conduct detailed barrier analyses, identifying the right interventions at whole-school, group, or individual level, and then allocate funding accordingly.</w:t>
            </w:r>
          </w:p>
          <w:p w:rsidR="00000000" w:rsidDel="00000000" w:rsidP="00000000" w:rsidRDefault="00000000" w:rsidRPr="00000000" w14:paraId="0000002B">
            <w:pPr>
              <w:spacing w:before="240" w:lineRule="auto"/>
              <w:jc w:val="both"/>
              <w:rPr>
                <w:sz w:val="23"/>
                <w:szCs w:val="23"/>
              </w:rPr>
            </w:pPr>
            <w:r w:rsidDel="00000000" w:rsidR="00000000" w:rsidRPr="00000000">
              <w:rPr>
                <w:sz w:val="23"/>
                <w:szCs w:val="23"/>
                <w:rtl w:val="0"/>
              </w:rPr>
              <w:t xml:space="preserve">We also acknowledge that the single most important factor in disadvantaged pupils’ success is the quality of classroom teaching. Our approach therefore prioritises high-quality, whole-school provision as the foundation of our PPG strategy. Through a rich curriculum and consistently excellent teaching, all pupils are expected and supported to achieve highly and experience success.</w:t>
            </w:r>
          </w:p>
          <w:p w:rsidR="00000000" w:rsidDel="00000000" w:rsidP="00000000" w:rsidRDefault="00000000" w:rsidRPr="00000000" w14:paraId="0000002C">
            <w:pPr>
              <w:spacing w:before="240" w:lineRule="auto"/>
              <w:jc w:val="both"/>
              <w:rPr>
                <w:sz w:val="23"/>
                <w:szCs w:val="23"/>
              </w:rPr>
            </w:pPr>
            <w:r w:rsidDel="00000000" w:rsidR="00000000" w:rsidRPr="00000000">
              <w:rPr>
                <w:sz w:val="23"/>
                <w:szCs w:val="23"/>
                <w:rtl w:val="0"/>
              </w:rPr>
              <w:t xml:space="preserve">For a small number of pupils, high-quality teaching alone may not be sufficient. Where this is the case, we provide carefully tailored support through targeted interventions, personalised teaching, or tutoring. These additional measures are designed with clear, measurable outcomes to help close the gap and ensure pupils flourish alongside their peers.</w:t>
            </w:r>
          </w:p>
          <w:p w:rsidR="00000000" w:rsidDel="00000000" w:rsidP="00000000" w:rsidRDefault="00000000" w:rsidRPr="00000000" w14:paraId="0000002D">
            <w:pPr>
              <w:spacing w:before="240" w:lineRule="auto"/>
              <w:jc w:val="both"/>
              <w:rPr>
                <w:sz w:val="23"/>
                <w:szCs w:val="23"/>
              </w:rPr>
            </w:pPr>
            <w:r w:rsidDel="00000000" w:rsidR="00000000" w:rsidRPr="00000000">
              <w:rPr>
                <w:sz w:val="23"/>
                <w:szCs w:val="23"/>
                <w:rtl w:val="0"/>
              </w:rPr>
              <w:t xml:space="preserve">We also recognise that closing learning gaps cannot be achieved in isolation. Strong partnerships with families are crucial to creating the conditions in which children can thrive. By working together with families, maintaining a whole-school commitment, and delivering focused support where it is needed most, we ensure that pupils leave our school equipped with the skills, confidence, and aspirations to succeed in their futures.</w:t>
            </w:r>
          </w:p>
          <w:p w:rsidR="00000000" w:rsidDel="00000000" w:rsidP="00000000" w:rsidRDefault="00000000" w:rsidRPr="00000000" w14:paraId="0000002E">
            <w:pPr>
              <w:jc w:val="both"/>
              <w:rPr>
                <w:sz w:val="23"/>
                <w:szCs w:val="23"/>
              </w:rPr>
            </w:pPr>
            <w:r w:rsidDel="00000000" w:rsidR="00000000" w:rsidRPr="00000000">
              <w:rPr>
                <w:rtl w:val="0"/>
              </w:rPr>
            </w:r>
          </w:p>
        </w:tc>
      </w:tr>
    </w:tbl>
    <w:p w:rsidR="00000000" w:rsidDel="00000000" w:rsidP="00000000" w:rsidRDefault="00000000" w:rsidRPr="00000000" w14:paraId="0000002F">
      <w:pPr>
        <w:pStyle w:val="Heading2"/>
        <w:spacing w:before="600" w:lineRule="auto"/>
        <w:rPr/>
      </w:pPr>
      <w:r w:rsidDel="00000000" w:rsidR="00000000" w:rsidRPr="00000000">
        <w:rPr>
          <w:rtl w:val="0"/>
        </w:rPr>
        <w:t xml:space="preserve">Challenges</w:t>
      </w:r>
    </w:p>
    <w:p w:rsidR="00000000" w:rsidDel="00000000" w:rsidP="00000000" w:rsidRDefault="00000000" w:rsidRPr="00000000" w14:paraId="00000030">
      <w:pPr>
        <w:rPr/>
      </w:pPr>
      <w:r w:rsidDel="00000000" w:rsidR="00000000" w:rsidRPr="00000000">
        <w:rPr>
          <w:rtl w:val="0"/>
        </w:rPr>
        <w:t xml:space="preserve">This details the key challenges to achievement that we have identified among our disadvantaged pupils.</w:t>
      </w:r>
    </w:p>
    <w:tbl>
      <w:tblPr>
        <w:tblStyle w:val="Table4"/>
        <w:tblW w:w="10095.0" w:type="dxa"/>
        <w:jc w:val="left"/>
        <w:tblInd w:w="-30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25"/>
        <w:gridCol w:w="7770"/>
        <w:tblGridChange w:id="0">
          <w:tblGrid>
            <w:gridCol w:w="2325"/>
            <w:gridCol w:w="7770"/>
          </w:tblGrid>
        </w:tblGridChange>
      </w:tblGrid>
      <w:tr>
        <w:trPr>
          <w:cantSplit w:val="0"/>
          <w:trHeight w:val="605" w:hRule="atLeast"/>
          <w:tblHeader w:val="0"/>
        </w:trPr>
        <w:tc>
          <w:tcPr>
            <w:shd w:fill="b7dde8" w:val="clear"/>
          </w:tcPr>
          <w:p w:rsidR="00000000" w:rsidDel="00000000" w:rsidP="00000000" w:rsidRDefault="00000000" w:rsidRPr="00000000" w14:paraId="00000031">
            <w:pPr>
              <w:jc w:val="center"/>
              <w:rPr>
                <w:b w:val="1"/>
              </w:rPr>
            </w:pPr>
            <w:r w:rsidDel="00000000" w:rsidR="00000000" w:rsidRPr="00000000">
              <w:rPr>
                <w:b w:val="1"/>
                <w:rtl w:val="0"/>
              </w:rPr>
              <w:t xml:space="preserve">Challenge number</w:t>
            </w:r>
          </w:p>
        </w:tc>
        <w:tc>
          <w:tcPr>
            <w:shd w:fill="b7dde8" w:val="clear"/>
          </w:tcPr>
          <w:p w:rsidR="00000000" w:rsidDel="00000000" w:rsidP="00000000" w:rsidRDefault="00000000" w:rsidRPr="00000000" w14:paraId="00000032">
            <w:pPr>
              <w:jc w:val="center"/>
              <w:rPr>
                <w:b w:val="1"/>
              </w:rPr>
            </w:pPr>
            <w:r w:rsidDel="00000000" w:rsidR="00000000" w:rsidRPr="00000000">
              <w:rPr>
                <w:b w:val="1"/>
                <w:rtl w:val="0"/>
              </w:rPr>
              <w:t xml:space="preserve">Detail of challenge</w:t>
            </w:r>
          </w:p>
        </w:tc>
      </w:tr>
      <w:tr>
        <w:trPr>
          <w:cantSplit w:val="0"/>
          <w:tblHeader w:val="0"/>
        </w:trPr>
        <w:tc>
          <w:tcPr/>
          <w:p w:rsidR="00000000" w:rsidDel="00000000" w:rsidP="00000000" w:rsidRDefault="00000000" w:rsidRPr="00000000" w14:paraId="00000033">
            <w:pPr>
              <w:pBdr>
                <w:top w:space="0" w:sz="0" w:val="nil"/>
                <w:left w:space="0" w:sz="0" w:val="nil"/>
                <w:bottom w:space="0" w:sz="0" w:val="nil"/>
                <w:right w:space="0" w:sz="0" w:val="nil"/>
                <w:between w:space="0" w:sz="0" w:val="nil"/>
              </w:pBdr>
              <w:rPr/>
            </w:pPr>
            <w:r w:rsidDel="00000000" w:rsidR="00000000" w:rsidRPr="00000000">
              <w:rPr>
                <w:b w:val="1"/>
                <w:rtl w:val="0"/>
              </w:rPr>
              <w:t xml:space="preserve">1.Gaps in Phonics knowledge </w:t>
            </w:r>
            <w:r w:rsidDel="00000000" w:rsidR="00000000" w:rsidRPr="00000000">
              <w:rPr>
                <w:rtl w:val="0"/>
              </w:rPr>
            </w:r>
          </w:p>
        </w:tc>
        <w:tc>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60" w:before="60" w:line="240" w:lineRule="auto"/>
              <w:ind w:right="57"/>
              <w:jc w:val="both"/>
              <w:rPr>
                <w:color w:val="000000"/>
              </w:rPr>
            </w:pPr>
            <w:r w:rsidDel="00000000" w:rsidR="00000000" w:rsidRPr="00000000">
              <w:rPr>
                <w:color w:val="000000"/>
                <w:rtl w:val="0"/>
              </w:rPr>
              <w:t xml:space="preserve">Assessments, observations, and discussions with pupils suggest disadvantaged pupils generally have greater difficulties with phonics than their peers. This negatively impacts their development as readers. Needs continue after fluency due to the limited vocabulary and experience of some pupils. </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60" w:before="60" w:line="240" w:lineRule="auto"/>
              <w:ind w:right="57"/>
              <w:jc w:val="both"/>
              <w:rPr>
                <w:color w:val="000000"/>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60" w:before="60" w:line="240" w:lineRule="auto"/>
              <w:ind w:right="57"/>
              <w:jc w:val="both"/>
              <w:rPr>
                <w:color w:val="000000"/>
              </w:rPr>
            </w:pPr>
            <w:r w:rsidDel="00000000" w:rsidR="00000000" w:rsidRPr="00000000">
              <w:rPr>
                <w:color w:val="000000"/>
                <w:rtl w:val="0"/>
              </w:rPr>
              <w:t xml:space="preserve">87% of all children in Year 1 passed the phonics check in 2025</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60" w:before="60" w:line="240" w:lineRule="auto"/>
              <w:ind w:right="57"/>
              <w:jc w:val="both"/>
              <w:rPr>
                <w:color w:val="000000"/>
              </w:rPr>
            </w:pPr>
            <w:r w:rsidDel="00000000" w:rsidR="00000000" w:rsidRPr="00000000">
              <w:rPr>
                <w:color w:val="000000"/>
                <w:rtl w:val="0"/>
              </w:rPr>
              <w:t xml:space="preserve">79% of PP children passed the phonics check in 2025</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60" w:before="60" w:line="240" w:lineRule="auto"/>
              <w:ind w:right="57"/>
              <w:jc w:val="both"/>
              <w:rPr>
                <w:color w:val="000000"/>
              </w:rPr>
            </w:pPr>
            <w:r w:rsidDel="00000000" w:rsidR="00000000" w:rsidRPr="00000000">
              <w:rPr>
                <w:rtl w:val="0"/>
              </w:rPr>
            </w:r>
          </w:p>
        </w:tc>
      </w:tr>
      <w:tr>
        <w:trPr>
          <w:cantSplit w:val="0"/>
          <w:trHeight w:val="5737.32421875" w:hRule="atLeast"/>
          <w:tblHeader w:val="0"/>
        </w:trPr>
        <w:tc>
          <w:tcPr/>
          <w:p w:rsidR="00000000" w:rsidDel="00000000" w:rsidP="00000000" w:rsidRDefault="00000000" w:rsidRPr="00000000" w14:paraId="00000039">
            <w:pPr>
              <w:pBdr>
                <w:top w:space="0" w:sz="0" w:val="nil"/>
                <w:left w:space="0" w:sz="0" w:val="nil"/>
                <w:bottom w:space="0" w:sz="0" w:val="nil"/>
                <w:right w:space="0" w:sz="0" w:val="nil"/>
                <w:between w:space="0" w:sz="0" w:val="nil"/>
              </w:pBdr>
              <w:rPr>
                <w:b w:val="1"/>
              </w:rPr>
            </w:pPr>
            <w:r w:rsidDel="00000000" w:rsidR="00000000" w:rsidRPr="00000000">
              <w:rPr>
                <w:b w:val="1"/>
                <w:rtl w:val="0"/>
              </w:rPr>
              <w:t xml:space="preserve">2.Gaps in knowledge of reading, writing and Maths.</w:t>
            </w:r>
          </w:p>
        </w:tc>
        <w:tc>
          <w:tcPr/>
          <w:p w:rsidR="00000000" w:rsidDel="00000000" w:rsidP="00000000" w:rsidRDefault="00000000" w:rsidRPr="00000000" w14:paraId="0000003A">
            <w:pPr>
              <w:spacing w:before="240" w:line="240" w:lineRule="auto"/>
              <w:jc w:val="both"/>
              <w:rPr>
                <w:color w:val="000000"/>
              </w:rPr>
            </w:pPr>
            <w:r w:rsidDel="00000000" w:rsidR="00000000" w:rsidRPr="00000000">
              <w:rPr>
                <w:color w:val="000000"/>
                <w:rtl w:val="0"/>
              </w:rPr>
              <w:t xml:space="preserve">An additional challenge arises from the mixed-age year groups, which are a result of the PAN (Published Admission Number) of 45. To address learning gaps, Phase 3 pupils are taught in year groups.</w:t>
            </w:r>
          </w:p>
          <w:p w:rsidR="00000000" w:rsidDel="00000000" w:rsidP="00000000" w:rsidRDefault="00000000" w:rsidRPr="00000000" w14:paraId="0000003B">
            <w:pPr>
              <w:spacing w:before="240" w:line="240" w:lineRule="auto"/>
              <w:jc w:val="both"/>
              <w:rPr>
                <w:color w:val="000000"/>
              </w:rPr>
            </w:pPr>
            <w:r w:rsidDel="00000000" w:rsidR="00000000" w:rsidRPr="00000000">
              <w:rPr>
                <w:color w:val="000000"/>
                <w:rtl w:val="0"/>
              </w:rPr>
              <w:t xml:space="preserve">In some cases, pupils’ writing and language development is impacted by reduced exposure to wider experiences beyond school. Both internal and external assessments show that disadvantaged pupils achieve lower writing outcomes compared to their non-disadvantaged peers.</w:t>
            </w:r>
          </w:p>
          <w:p w:rsidR="00000000" w:rsidDel="00000000" w:rsidP="00000000" w:rsidRDefault="00000000" w:rsidRPr="00000000" w14:paraId="0000003C">
            <w:pPr>
              <w:spacing w:before="240" w:line="240" w:lineRule="auto"/>
              <w:jc w:val="both"/>
              <w:rPr>
                <w:color w:val="000000"/>
              </w:rPr>
            </w:pPr>
            <w:r w:rsidDel="00000000" w:rsidR="00000000" w:rsidRPr="00000000">
              <w:rPr>
                <w:color w:val="000000"/>
                <w:rtl w:val="0"/>
              </w:rPr>
              <w:t xml:space="preserve">At the end of KS2, 69</w:t>
            </w:r>
            <w:r w:rsidDel="00000000" w:rsidR="00000000" w:rsidRPr="00000000">
              <w:rPr>
                <w:color w:val="000000"/>
                <w:rtl w:val="0"/>
              </w:rPr>
              <w:t xml:space="preserve">% of disadvantaged pupils reached the expected standard in writing compared to </w:t>
            </w:r>
            <w:r w:rsidDel="00000000" w:rsidR="00000000" w:rsidRPr="00000000">
              <w:rPr>
                <w:color w:val="000000"/>
                <w:rtl w:val="0"/>
              </w:rPr>
              <w:t xml:space="preserve">80% of non-disadvantaged pupils.   </w:t>
            </w:r>
          </w:p>
          <w:p w:rsidR="00000000" w:rsidDel="00000000" w:rsidP="00000000" w:rsidRDefault="00000000" w:rsidRPr="00000000" w14:paraId="0000003D">
            <w:pPr>
              <w:spacing w:before="240" w:line="240" w:lineRule="auto"/>
              <w:jc w:val="both"/>
              <w:rPr>
                <w:color w:val="000000"/>
              </w:rPr>
            </w:pPr>
            <w:r w:rsidDel="00000000" w:rsidR="00000000" w:rsidRPr="00000000">
              <w:rPr>
                <w:color w:val="000000"/>
                <w:rtl w:val="0"/>
              </w:rPr>
              <w:t xml:space="preserve">Children also enter Reception with language and listening skills significantly below age-related expectations. This creates barriers to accessing the EYFS curriculum and impacts overall attainment. EYFS outcomes highlight a wide gap in GLD achievement, with 44% of disadvantaged pupils reaching the expected standard compared to 90% of non-disadvantaged pupils.</w:t>
            </w:r>
          </w:p>
        </w:tc>
      </w:tr>
      <w:tr>
        <w:trPr>
          <w:cantSplit w:val="0"/>
          <w:tblHeader w:val="0"/>
        </w:trPr>
        <w:tc>
          <w:tcPr/>
          <w:p w:rsidR="00000000" w:rsidDel="00000000" w:rsidP="00000000" w:rsidRDefault="00000000" w:rsidRPr="00000000" w14:paraId="0000003E">
            <w:pPr>
              <w:pBdr>
                <w:top w:space="0" w:sz="0" w:val="nil"/>
                <w:left w:space="0" w:sz="0" w:val="nil"/>
                <w:bottom w:space="0" w:sz="0" w:val="nil"/>
                <w:right w:space="0" w:sz="0" w:val="nil"/>
                <w:between w:space="0" w:sz="0" w:val="nil"/>
              </w:pBdr>
              <w:rPr>
                <w:b w:val="1"/>
              </w:rPr>
            </w:pPr>
            <w:r w:rsidDel="00000000" w:rsidR="00000000" w:rsidRPr="00000000">
              <w:rPr>
                <w:b w:val="1"/>
                <w:rtl w:val="0"/>
              </w:rPr>
              <w:t xml:space="preserve">3. Improving Teaching and learning </w:t>
            </w:r>
          </w:p>
        </w:tc>
        <w:tc>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60" w:before="60" w:line="240" w:lineRule="auto"/>
              <w:ind w:left="57" w:right="57" w:firstLine="0"/>
              <w:jc w:val="both"/>
              <w:rPr/>
            </w:pPr>
            <w:r w:rsidDel="00000000" w:rsidR="00000000" w:rsidRPr="00000000">
              <w:rPr>
                <w:rtl w:val="0"/>
              </w:rPr>
              <w:t xml:space="preserve">Learning walks and classroom observations have revealed inconsistencies in teaching practices and the implementation of metacognitive strategies across the school. While metacognition can significantly enhance student learning, many pupils are not yet fully supported to engage in these strategies. This highlights the need for consistent approaches and targeted professional development to ensure all teachers are equipped to foster metacognitive skills effectively.</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60" w:before="60" w:line="240" w:lineRule="auto"/>
              <w:ind w:left="0" w:right="57" w:firstLine="0"/>
              <w:jc w:val="both"/>
              <w:rPr/>
            </w:pPr>
            <w:r w:rsidDel="00000000" w:rsidR="00000000" w:rsidRPr="00000000">
              <w:rPr>
                <w:rtl w:val="0"/>
              </w:rPr>
            </w:r>
          </w:p>
        </w:tc>
      </w:tr>
      <w:tr>
        <w:trPr>
          <w:cantSplit w:val="0"/>
          <w:tblHeader w:val="0"/>
        </w:trPr>
        <w:tc>
          <w:tcPr/>
          <w:p w:rsidR="00000000" w:rsidDel="00000000" w:rsidP="00000000" w:rsidRDefault="00000000" w:rsidRPr="00000000" w14:paraId="00000041">
            <w:pPr>
              <w:pBdr>
                <w:top w:space="0" w:sz="0" w:val="nil"/>
                <w:left w:space="0" w:sz="0" w:val="nil"/>
                <w:bottom w:space="0" w:sz="0" w:val="nil"/>
                <w:right w:space="0" w:sz="0" w:val="nil"/>
                <w:between w:space="0" w:sz="0" w:val="nil"/>
              </w:pBdr>
              <w:rPr>
                <w:b w:val="1"/>
              </w:rPr>
            </w:pPr>
            <w:r w:rsidDel="00000000" w:rsidR="00000000" w:rsidRPr="00000000">
              <w:rPr>
                <w:b w:val="1"/>
                <w:rtl w:val="0"/>
              </w:rPr>
              <w:t xml:space="preserve">4.Targeted Academic Support </w:t>
            </w:r>
          </w:p>
        </w:tc>
        <w:tc>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60" w:before="60" w:line="240" w:lineRule="auto"/>
              <w:ind w:left="57" w:right="57" w:firstLine="0"/>
              <w:jc w:val="both"/>
              <w:rPr/>
            </w:pPr>
            <w:r w:rsidDel="00000000" w:rsidR="00000000" w:rsidRPr="00000000">
              <w:rPr>
                <w:rtl w:val="0"/>
              </w:rPr>
              <w:t xml:space="preserve">Robust assessment systems show that a smaller proportion of PP and SEN pupils achieve age-related expectations by the end of the year.</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60" w:before="60" w:line="240" w:lineRule="auto"/>
              <w:ind w:right="57"/>
              <w:jc w:val="both"/>
              <w:rPr/>
            </w:pPr>
            <w:r w:rsidDel="00000000" w:rsidR="00000000" w:rsidRPr="00000000">
              <w:rPr>
                <w:rtl w:val="0"/>
              </w:rPr>
            </w:r>
          </w:p>
        </w:tc>
      </w:tr>
      <w:tr>
        <w:trPr>
          <w:cantSplit w:val="0"/>
          <w:tblHeader w:val="0"/>
        </w:trPr>
        <w:tc>
          <w:tcPr/>
          <w:p w:rsidR="00000000" w:rsidDel="00000000" w:rsidP="00000000" w:rsidRDefault="00000000" w:rsidRPr="00000000" w14:paraId="00000044">
            <w:pPr>
              <w:pBdr>
                <w:top w:space="0" w:sz="0" w:val="nil"/>
                <w:left w:space="0" w:sz="0" w:val="nil"/>
                <w:bottom w:space="0" w:sz="0" w:val="nil"/>
                <w:right w:space="0" w:sz="0" w:val="nil"/>
                <w:between w:space="0" w:sz="0" w:val="nil"/>
              </w:pBdr>
              <w:rPr>
                <w:b w:val="1"/>
              </w:rPr>
            </w:pPr>
            <w:r w:rsidDel="00000000" w:rsidR="00000000" w:rsidRPr="00000000">
              <w:rPr>
                <w:b w:val="1"/>
                <w:rtl w:val="0"/>
              </w:rPr>
              <w:t xml:space="preserve">5. Attendance </w:t>
            </w:r>
          </w:p>
        </w:tc>
        <w:tc>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60" w:before="60" w:line="240" w:lineRule="auto"/>
              <w:ind w:right="57"/>
              <w:jc w:val="both"/>
              <w:rPr>
                <w:color w:val="000000"/>
              </w:rPr>
            </w:pPr>
            <w:r w:rsidDel="00000000" w:rsidR="00000000" w:rsidRPr="00000000">
              <w:rPr>
                <w:color w:val="000000"/>
                <w:rtl w:val="0"/>
              </w:rPr>
              <w:t xml:space="preserve">Attendance data indicates that attendance among disadvantaged pupils is a challenge. The persistent absence and attendance rate is above national averages for this new cohort of pupils.</w:t>
            </w:r>
          </w:p>
        </w:tc>
      </w:tr>
      <w:tr>
        <w:trPr>
          <w:cantSplit w:val="0"/>
          <w:tblHeader w:val="0"/>
        </w:trPr>
        <w:tc>
          <w:tcPr/>
          <w:p w:rsidR="00000000" w:rsidDel="00000000" w:rsidP="00000000" w:rsidRDefault="00000000" w:rsidRPr="00000000" w14:paraId="00000046">
            <w:pPr>
              <w:pBdr>
                <w:top w:space="0" w:sz="0" w:val="nil"/>
                <w:left w:space="0" w:sz="0" w:val="nil"/>
                <w:bottom w:space="0" w:sz="0" w:val="nil"/>
                <w:right w:space="0" w:sz="0" w:val="nil"/>
                <w:between w:space="0" w:sz="0" w:val="nil"/>
              </w:pBdr>
              <w:rPr>
                <w:b w:val="1"/>
              </w:rPr>
            </w:pPr>
            <w:r w:rsidDel="00000000" w:rsidR="00000000" w:rsidRPr="00000000">
              <w:rPr>
                <w:b w:val="1"/>
                <w:rtl w:val="0"/>
              </w:rPr>
              <w:t xml:space="preserve">6. Provision for children with SEMH</w:t>
            </w:r>
          </w:p>
          <w:p w:rsidR="00000000" w:rsidDel="00000000" w:rsidP="00000000" w:rsidRDefault="00000000" w:rsidRPr="00000000" w14:paraId="00000047">
            <w:pPr>
              <w:rPr>
                <w:b w:val="1"/>
              </w:rPr>
            </w:pPr>
            <w:r w:rsidDel="00000000" w:rsidR="00000000" w:rsidRPr="00000000">
              <w:rPr>
                <w:rtl w:val="0"/>
              </w:rPr>
            </w:r>
          </w:p>
        </w:tc>
        <w:tc>
          <w:tcPr/>
          <w:p w:rsidR="00000000" w:rsidDel="00000000" w:rsidP="00000000" w:rsidRDefault="00000000" w:rsidRPr="00000000" w14:paraId="00000048">
            <w:pPr>
              <w:spacing w:after="0" w:lineRule="auto"/>
              <w:rPr>
                <w:color w:val="000000"/>
              </w:rPr>
            </w:pPr>
            <w:r w:rsidDel="00000000" w:rsidR="00000000" w:rsidRPr="00000000">
              <w:rPr>
                <w:color w:val="000000"/>
                <w:rtl w:val="0"/>
              </w:rPr>
              <w:t xml:space="preserve">Concerns about social, emotional, and mental health difficulties have been identified through pupil progress meetings, safeguarding reports, and conversations with parents and carers. These challenges are impacting some disadvantaged pupils, especially in relation to their academic achievement.</w:t>
            </w:r>
          </w:p>
        </w:tc>
      </w:tr>
      <w:tr>
        <w:trPr>
          <w:cantSplit w:val="0"/>
          <w:tblHeader w:val="0"/>
        </w:trPr>
        <w:tc>
          <w:tcPr/>
          <w:p w:rsidR="00000000" w:rsidDel="00000000" w:rsidP="00000000" w:rsidRDefault="00000000" w:rsidRPr="00000000" w14:paraId="00000049">
            <w:pPr>
              <w:pBdr>
                <w:top w:space="0" w:sz="0" w:val="nil"/>
                <w:left w:space="0" w:sz="0" w:val="nil"/>
                <w:bottom w:space="0" w:sz="0" w:val="nil"/>
                <w:right w:space="0" w:sz="0" w:val="nil"/>
                <w:between w:space="0" w:sz="0" w:val="nil"/>
              </w:pBdr>
              <w:rPr>
                <w:b w:val="1"/>
              </w:rPr>
            </w:pPr>
            <w:r w:rsidDel="00000000" w:rsidR="00000000" w:rsidRPr="00000000">
              <w:rPr>
                <w:b w:val="1"/>
                <w:rtl w:val="0"/>
              </w:rPr>
              <w:t xml:space="preserve">7. Social Capital</w:t>
            </w:r>
          </w:p>
          <w:p w:rsidR="00000000" w:rsidDel="00000000" w:rsidP="00000000" w:rsidRDefault="00000000" w:rsidRPr="00000000" w14:paraId="0000004A">
            <w:pPr>
              <w:rPr>
                <w:b w:val="1"/>
              </w:rPr>
            </w:pPr>
            <w:r w:rsidDel="00000000" w:rsidR="00000000" w:rsidRPr="00000000">
              <w:rPr>
                <w:rtl w:val="0"/>
              </w:rPr>
            </w:r>
          </w:p>
        </w:tc>
        <w:tc>
          <w:tcPr/>
          <w:p w:rsidR="00000000" w:rsidDel="00000000" w:rsidP="00000000" w:rsidRDefault="00000000" w:rsidRPr="00000000" w14:paraId="0000004B">
            <w:pPr>
              <w:spacing w:after="0" w:lineRule="auto"/>
              <w:rPr>
                <w:color w:val="000000"/>
              </w:rPr>
            </w:pPr>
            <w:r w:rsidDel="00000000" w:rsidR="00000000" w:rsidRPr="00000000">
              <w:rPr>
                <w:color w:val="000000"/>
                <w:rtl w:val="0"/>
              </w:rPr>
              <w:t xml:space="preserve">Environmental factors including health and mental wellbeing, financial stability, family cohesion, parental engagement, levels of deprivation and housing impacts accessibility for pupil premium children to join enrichment activities.</w:t>
            </w:r>
          </w:p>
        </w:tc>
      </w:tr>
    </w:tbl>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pStyle w:val="Heading2"/>
        <w:spacing w:before="600" w:lineRule="auto"/>
        <w:rPr/>
      </w:pPr>
      <w:bookmarkStart w:colFirst="0" w:colLast="0" w:name="_heading=h.1fob9te" w:id="2"/>
      <w:bookmarkEnd w:id="2"/>
      <w:r w:rsidDel="00000000" w:rsidR="00000000" w:rsidRPr="00000000">
        <w:rPr>
          <w:rtl w:val="0"/>
        </w:rPr>
        <w:t xml:space="preserve">Intended outcomes </w:t>
      </w:r>
    </w:p>
    <w:p w:rsidR="00000000" w:rsidDel="00000000" w:rsidP="00000000" w:rsidRDefault="00000000" w:rsidRPr="00000000" w14:paraId="0000004E">
      <w:pPr>
        <w:rPr>
          <w:color w:val="000000"/>
        </w:rPr>
      </w:pPr>
      <w:r w:rsidDel="00000000" w:rsidR="00000000" w:rsidRPr="00000000">
        <w:rPr>
          <w:color w:val="000000"/>
          <w:rtl w:val="0"/>
        </w:rPr>
        <w:t xml:space="preserve">This explains the outcomes we are aiming for </w:t>
      </w:r>
      <w:r w:rsidDel="00000000" w:rsidR="00000000" w:rsidRPr="00000000">
        <w:rPr>
          <w:b w:val="1"/>
          <w:color w:val="000000"/>
          <w:rtl w:val="0"/>
        </w:rPr>
        <w:t xml:space="preserve">by the end of our current strategy plan</w:t>
      </w:r>
      <w:r w:rsidDel="00000000" w:rsidR="00000000" w:rsidRPr="00000000">
        <w:rPr>
          <w:color w:val="000000"/>
          <w:rtl w:val="0"/>
        </w:rPr>
        <w:t xml:space="preserve">, and how we will measure whether they have been achieved.</w:t>
      </w:r>
    </w:p>
    <w:p w:rsidR="00000000" w:rsidDel="00000000" w:rsidP="00000000" w:rsidRDefault="00000000" w:rsidRPr="00000000" w14:paraId="0000004F">
      <w:pPr>
        <w:rPr>
          <w:color w:val="000000"/>
          <w:highlight w:val="yellow"/>
        </w:rPr>
      </w:pPr>
      <w:r w:rsidDel="00000000" w:rsidR="00000000" w:rsidRPr="00000000">
        <w:rPr>
          <w:rtl w:val="0"/>
        </w:rPr>
      </w:r>
    </w:p>
    <w:tbl>
      <w:tblPr>
        <w:tblStyle w:val="Table5"/>
        <w:tblW w:w="9765.0" w:type="dxa"/>
        <w:jc w:val="left"/>
        <w:tblInd w:w="-150.0" w:type="dxa"/>
        <w:tblLayout w:type="fixed"/>
        <w:tblLook w:val="0400"/>
      </w:tblPr>
      <w:tblGrid>
        <w:gridCol w:w="3540"/>
        <w:gridCol w:w="6225"/>
        <w:tblGridChange w:id="0">
          <w:tblGrid>
            <w:gridCol w:w="3540"/>
            <w:gridCol w:w="62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Gaps in Phonics</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To deliver an explicit, systematic, synthetic phonics programme embedded throughout Early Years, Key Stage One and catch-up support for KS2 .</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60" w:before="60" w:line="240" w:lineRule="auto"/>
              <w:ind w:left="57" w:right="57" w:firstLine="0"/>
              <w:rPr>
                <w:i w:val="1"/>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9">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rPr>
                <w:rFonts w:ascii="Arial" w:cs="Arial" w:eastAsia="Arial" w:hAnsi="Arial"/>
              </w:rPr>
            </w:pPr>
            <w:r w:rsidDel="00000000" w:rsidR="00000000" w:rsidRPr="00000000">
              <w:rPr>
                <w:color w:val="000000"/>
                <w:rtl w:val="0"/>
              </w:rPr>
              <w:t xml:space="preserve">Continuous monitoring of phonics with rigorous assessment systems in place to identify attainment, progress and gaps.</w:t>
            </w:r>
          </w:p>
          <w:p w:rsidR="00000000" w:rsidDel="00000000" w:rsidP="00000000" w:rsidRDefault="00000000" w:rsidRPr="00000000" w14:paraId="0000005A">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rPr>
                <w:rFonts w:ascii="Arial" w:cs="Arial" w:eastAsia="Arial" w:hAnsi="Arial"/>
              </w:rPr>
            </w:pPr>
            <w:r w:rsidDel="00000000" w:rsidR="00000000" w:rsidRPr="00000000">
              <w:rPr>
                <w:color w:val="000000"/>
                <w:rtl w:val="0"/>
              </w:rPr>
              <w:t xml:space="preserve">80-85% of all children reach age-related expectations in the Year 1 phonics screening check 2026</w:t>
            </w:r>
            <w:r w:rsidDel="00000000" w:rsidR="00000000" w:rsidRPr="00000000">
              <w:rPr>
                <w:color w:val="000000"/>
                <w:rtl w:val="0"/>
              </w:rPr>
              <w:t xml:space="preserve"> with the gap narrowed for Pupil premium children.</w:t>
            </w:r>
            <w:r w:rsidDel="00000000" w:rsidR="00000000" w:rsidRPr="00000000">
              <w:rPr>
                <w:rtl w:val="0"/>
              </w:rPr>
            </w:r>
          </w:p>
          <w:p w:rsidR="00000000" w:rsidDel="00000000" w:rsidP="00000000" w:rsidRDefault="00000000" w:rsidRPr="00000000" w14:paraId="0000005B">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rPr>
                <w:rFonts w:ascii="Arial" w:cs="Arial" w:eastAsia="Arial" w:hAnsi="Arial"/>
              </w:rPr>
            </w:pPr>
            <w:r w:rsidDel="00000000" w:rsidR="00000000" w:rsidRPr="00000000">
              <w:rPr>
                <w:color w:val="000000"/>
                <w:rtl w:val="0"/>
              </w:rPr>
              <w:t xml:space="preserve">Year 2 retake 95% children meet the required level in June 2026. </w:t>
            </w:r>
          </w:p>
          <w:p w:rsidR="00000000" w:rsidDel="00000000" w:rsidP="00000000" w:rsidRDefault="00000000" w:rsidRPr="00000000" w14:paraId="0000005C">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rPr>
                <w:rFonts w:ascii="Arial" w:cs="Arial" w:eastAsia="Arial" w:hAnsi="Arial"/>
              </w:rPr>
            </w:pPr>
            <w:r w:rsidDel="00000000" w:rsidR="00000000" w:rsidRPr="00000000">
              <w:rPr>
                <w:color w:val="000000"/>
                <w:rtl w:val="0"/>
              </w:rPr>
              <w:t xml:space="preserve">80-85% of children are at the expected level in phonics according to the RWI tracker in July 2026</w:t>
            </w:r>
          </w:p>
          <w:p w:rsidR="00000000" w:rsidDel="00000000" w:rsidP="00000000" w:rsidRDefault="00000000" w:rsidRPr="00000000" w14:paraId="0000005D">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rPr>
                <w:rFonts w:ascii="Arial" w:cs="Arial" w:eastAsia="Arial" w:hAnsi="Arial"/>
              </w:rPr>
            </w:pPr>
            <w:r w:rsidDel="00000000" w:rsidR="00000000" w:rsidRPr="00000000">
              <w:rPr>
                <w:color w:val="000000"/>
                <w:rtl w:val="0"/>
              </w:rPr>
              <w:t xml:space="preserve">KS2 will make accelerated progress from baseline </w:t>
            </w:r>
            <w:r w:rsidDel="00000000" w:rsidR="00000000" w:rsidRPr="00000000">
              <w:rPr>
                <w:color w:val="000000"/>
                <w:rtl w:val="0"/>
              </w:rPr>
              <w:t xml:space="preserve">to ensure all pupils leave the school a secure reader.</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Priority 2 –</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ind w:left="57" w:right="57" w:firstLine="0"/>
              <w:rPr>
                <w:b w:val="1"/>
              </w:rPr>
            </w:pPr>
            <w:r w:rsidDel="00000000" w:rsidR="00000000" w:rsidRPr="00000000">
              <w:rPr>
                <w:b w:val="1"/>
                <w:rtl w:val="0"/>
              </w:rPr>
              <w:t xml:space="preserve">To raise attainment by ensuring that all pupils</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ind w:left="57" w:right="57" w:firstLine="0"/>
              <w:rPr>
                <w:b w:val="1"/>
              </w:rPr>
            </w:pPr>
            <w:r w:rsidDel="00000000" w:rsidR="00000000" w:rsidRPr="00000000">
              <w:rPr>
                <w:b w:val="1"/>
                <w:rtl w:val="0"/>
              </w:rPr>
              <w:t xml:space="preserve">receive challenging and</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ind w:left="57" w:right="57" w:firstLine="0"/>
              <w:rPr>
                <w:b w:val="1"/>
              </w:rPr>
            </w:pPr>
            <w:r w:rsidDel="00000000" w:rsidR="00000000" w:rsidRPr="00000000">
              <w:rPr>
                <w:b w:val="1"/>
                <w:rtl w:val="0"/>
              </w:rPr>
              <w:t xml:space="preserve">engaging quality first</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ind w:left="57" w:right="57" w:firstLine="0"/>
              <w:rPr>
                <w:b w:val="1"/>
              </w:rPr>
            </w:pPr>
            <w:r w:rsidDel="00000000" w:rsidR="00000000" w:rsidRPr="00000000">
              <w:rPr>
                <w:b w:val="1"/>
                <w:rtl w:val="0"/>
              </w:rPr>
              <w:t xml:space="preserve">teaching to meet their</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ind w:left="57" w:right="57" w:firstLine="0"/>
              <w:rPr>
                <w:b w:val="1"/>
              </w:rPr>
            </w:pPr>
            <w:r w:rsidDel="00000000" w:rsidR="00000000" w:rsidRPr="00000000">
              <w:rPr>
                <w:b w:val="1"/>
                <w:rtl w:val="0"/>
              </w:rPr>
              <w:t xml:space="preserve">needs</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ind w:left="720" w:right="57" w:firstLine="0"/>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5">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rPr>
                <w:rFonts w:ascii="Arial" w:cs="Arial" w:eastAsia="Arial" w:hAnsi="Arial"/>
              </w:rPr>
            </w:pPr>
            <w:r w:rsidDel="00000000" w:rsidR="00000000" w:rsidRPr="00000000">
              <w:rPr>
                <w:rtl w:val="0"/>
              </w:rPr>
              <w:t xml:space="preserve">Children will make predicted progress based on their starting point. </w:t>
            </w:r>
          </w:p>
          <w:p w:rsidR="00000000" w:rsidDel="00000000" w:rsidP="00000000" w:rsidRDefault="00000000" w:rsidRPr="00000000" w14:paraId="00000066">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rPr>
                <w:rFonts w:ascii="Arial" w:cs="Arial" w:eastAsia="Arial" w:hAnsi="Arial"/>
              </w:rPr>
            </w:pPr>
            <w:r w:rsidDel="00000000" w:rsidR="00000000" w:rsidRPr="00000000">
              <w:rPr>
                <w:rtl w:val="0"/>
              </w:rPr>
              <w:t xml:space="preserve">Further reduction in the attainment gap between disadvantaged pupils and their peers by the third year of implementation. </w:t>
            </w:r>
          </w:p>
          <w:p w:rsidR="00000000" w:rsidDel="00000000" w:rsidP="00000000" w:rsidRDefault="00000000" w:rsidRPr="00000000" w14:paraId="00000067">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rPr>
                <w:rFonts w:ascii="Arial" w:cs="Arial" w:eastAsia="Arial" w:hAnsi="Arial"/>
              </w:rPr>
            </w:pPr>
            <w:r w:rsidDel="00000000" w:rsidR="00000000" w:rsidRPr="00000000">
              <w:rPr>
                <w:rtl w:val="0"/>
              </w:rPr>
              <w:t xml:space="preserve">Increase in percentage of PPG children meeting the expected standard in R,W,M by the third year of implementation.</w:t>
            </w:r>
          </w:p>
          <w:p w:rsidR="00000000" w:rsidDel="00000000" w:rsidP="00000000" w:rsidRDefault="00000000" w:rsidRPr="00000000" w14:paraId="00000068">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rPr>
                <w:rFonts w:ascii="Arial" w:cs="Arial" w:eastAsia="Arial" w:hAnsi="Arial"/>
              </w:rPr>
            </w:pPr>
            <w:r w:rsidDel="00000000" w:rsidR="00000000" w:rsidRPr="00000000">
              <w:rPr>
                <w:rtl w:val="0"/>
              </w:rPr>
              <w:t xml:space="preserve">CPD Schedule is clearly planned for embedding best practice and quality first teaching.</w:t>
            </w:r>
          </w:p>
          <w:p w:rsidR="00000000" w:rsidDel="00000000" w:rsidP="00000000" w:rsidRDefault="00000000" w:rsidRPr="00000000" w14:paraId="00000069">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rPr>
                <w:rFonts w:ascii="Arial" w:cs="Arial" w:eastAsia="Arial" w:hAnsi="Arial"/>
              </w:rPr>
            </w:pPr>
            <w:r w:rsidDel="00000000" w:rsidR="00000000" w:rsidRPr="00000000">
              <w:rPr>
                <w:rtl w:val="0"/>
              </w:rPr>
              <w:t xml:space="preserve">Voice 21 will ensure a consistent teaching of speaking and listening skills, equipping pupils with the communication abilities and critical thinking needed to succeed academically, socially, and in later life.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Priority 3 – Improving the quality of teaching and learning </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Consistent approaches to learning will have an impact on pupils' engagement in class.</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60" w:before="60" w:line="240" w:lineRule="auto"/>
              <w:ind w:left="0" w:right="57" w:firstLine="0"/>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E">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rPr>
                <w:rFonts w:ascii="Arial" w:cs="Arial" w:eastAsia="Arial" w:hAnsi="Arial"/>
              </w:rPr>
            </w:pPr>
            <w:r w:rsidDel="00000000" w:rsidR="00000000" w:rsidRPr="00000000">
              <w:rPr>
                <w:rtl w:val="0"/>
              </w:rPr>
              <w:t xml:space="preserve">Using StepLab to improve teaching and learning provides a structured and evidence-informed approach to professional development. By breaking down teaching into clear, manageable steps, teachers can focus on specific strategies and receive precise, actionable feedback. Consistency across classrooms will be evident in learning walks and observations.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Priority 4 - Targeted Academic Support</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All children to have the support and interventions they need to achieve their full potential</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left"/>
              <w:rPr>
                <w:rFonts w:ascii="Arial" w:cs="Arial" w:eastAsia="Arial" w:hAnsi="Arial"/>
              </w:rPr>
            </w:pPr>
            <w:r w:rsidDel="00000000" w:rsidR="00000000" w:rsidRPr="00000000">
              <w:rPr>
                <w:rtl w:val="0"/>
              </w:rPr>
              <w:t xml:space="preserve">Children accessing targeted support make progress</w:t>
            </w:r>
            <w:r w:rsidDel="00000000" w:rsidR="00000000" w:rsidRPr="00000000">
              <w:rPr>
                <w:b w:val="1"/>
                <w:rtl w:val="0"/>
              </w:rPr>
              <w:t xml:space="preserve"> </w:t>
            </w:r>
            <w:r w:rsidDel="00000000" w:rsidR="00000000" w:rsidRPr="00000000">
              <w:rPr>
                <w:rtl w:val="0"/>
              </w:rPr>
              <w:t xml:space="preserve">in line with their peers, as evidenced by the Read Write Inc Phonics Progress Grid. </w:t>
            </w:r>
          </w:p>
          <w:p w:rsidR="00000000" w:rsidDel="00000000" w:rsidP="00000000" w:rsidRDefault="00000000" w:rsidRPr="00000000" w14:paraId="0000007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left"/>
              <w:rPr>
                <w:rFonts w:ascii="Arial" w:cs="Arial" w:eastAsia="Arial" w:hAnsi="Arial"/>
              </w:rPr>
            </w:pPr>
            <w:r w:rsidDel="00000000" w:rsidR="00000000" w:rsidRPr="00000000">
              <w:rPr>
                <w:rtl w:val="0"/>
              </w:rPr>
              <w:t xml:space="preserve">A</w:t>
            </w:r>
            <w:r w:rsidDel="00000000" w:rsidR="00000000" w:rsidRPr="00000000">
              <w:rPr>
                <w:color w:val="000000"/>
                <w:rtl w:val="0"/>
              </w:rPr>
              <w:t xml:space="preserve"> reduction in barriers, with families reporting that </w:t>
            </w:r>
            <w:r w:rsidDel="00000000" w:rsidR="00000000" w:rsidRPr="00000000">
              <w:rPr>
                <w:rtl w:val="0"/>
              </w:rPr>
              <w:t xml:space="preserve">they</w:t>
            </w:r>
            <w:r w:rsidDel="00000000" w:rsidR="00000000" w:rsidRPr="00000000">
              <w:rPr>
                <w:color w:val="000000"/>
                <w:rtl w:val="0"/>
              </w:rPr>
              <w:t xml:space="preserve"> feel better supported and students showing improved participation and focus in class.</w:t>
            </w:r>
            <w:r w:rsidDel="00000000" w:rsidR="00000000" w:rsidRPr="00000000">
              <w:rPr>
                <w:rtl w:val="0"/>
              </w:rPr>
            </w:r>
          </w:p>
          <w:p w:rsidR="00000000" w:rsidDel="00000000" w:rsidP="00000000" w:rsidRDefault="00000000" w:rsidRPr="00000000" w14:paraId="0000007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left"/>
              <w:rPr>
                <w:rFonts w:ascii="Arial" w:cs="Arial" w:eastAsia="Arial" w:hAnsi="Arial"/>
              </w:rPr>
            </w:pPr>
            <w:r w:rsidDel="00000000" w:rsidR="00000000" w:rsidRPr="00000000">
              <w:rPr>
                <w:rtl w:val="0"/>
              </w:rPr>
              <w:t xml:space="preserve">These interventions have a measurable impact on pupils’ learning and attainment, enabling them to make expected or accelerated progress.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Priority 5 - Attendance </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Attendance figures for PP children will increase and be broadly in line with non-pp children.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8">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rPr>
                <w:rFonts w:ascii="Arial" w:cs="Arial" w:eastAsia="Arial" w:hAnsi="Arial"/>
              </w:rPr>
            </w:pPr>
            <w:r w:rsidDel="00000000" w:rsidR="00000000" w:rsidRPr="00000000">
              <w:rPr>
                <w:rtl w:val="0"/>
              </w:rPr>
              <w:t xml:space="preserve">The gap in attendance and persistent absence rates for Pupil Premium (PP) pupils will be reduced.</w:t>
            </w:r>
          </w:p>
          <w:p w:rsidR="00000000" w:rsidDel="00000000" w:rsidP="00000000" w:rsidRDefault="00000000" w:rsidRPr="00000000" w14:paraId="00000079">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rPr>
                <w:rFonts w:ascii="Arial" w:cs="Arial" w:eastAsia="Arial" w:hAnsi="Arial"/>
              </w:rPr>
            </w:pPr>
            <w:r w:rsidDel="00000000" w:rsidR="00000000" w:rsidRPr="00000000">
              <w:rPr>
                <w:rtl w:val="0"/>
              </w:rPr>
              <w:t xml:space="preserve">A reduction in barriers, with families reporting that they feel better supported and students showing improved participation and focus in class.</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60" w:before="60" w:line="240" w:lineRule="auto"/>
              <w:ind w:left="720" w:right="57" w:firstLine="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Priority 6 - Provision for children with SEMH</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Children with SEMH needs will be met at universal  and targeted levels  over time due to effective embedded systems </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F">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jc w:val="both"/>
              <w:rPr>
                <w:rFonts w:ascii="Arial" w:cs="Arial" w:eastAsia="Arial" w:hAnsi="Arial"/>
              </w:rPr>
            </w:pPr>
            <w:r w:rsidDel="00000000" w:rsidR="00000000" w:rsidRPr="00000000">
              <w:rPr>
                <w:rtl w:val="0"/>
              </w:rPr>
              <w:t xml:space="preserve">Pupil Premium students will demonstrate improved emotional regulation and coping skills.</w:t>
            </w:r>
          </w:p>
          <w:p w:rsidR="00000000" w:rsidDel="00000000" w:rsidP="00000000" w:rsidRDefault="00000000" w:rsidRPr="00000000" w14:paraId="00000080">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jc w:val="both"/>
              <w:rPr>
                <w:rFonts w:ascii="Arial" w:cs="Arial" w:eastAsia="Arial" w:hAnsi="Arial"/>
              </w:rPr>
            </w:pPr>
            <w:r w:rsidDel="00000000" w:rsidR="00000000" w:rsidRPr="00000000">
              <w:rPr>
                <w:rtl w:val="0"/>
              </w:rPr>
              <w:t xml:space="preserve">Continued work with roundabout Dramatherapy to provide quality SEMH provision for pupils to enable children to manage emotions and engage in learning with a positive outlook.</w:t>
            </w:r>
          </w:p>
          <w:p w:rsidR="00000000" w:rsidDel="00000000" w:rsidP="00000000" w:rsidRDefault="00000000" w:rsidRPr="00000000" w14:paraId="00000081">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jc w:val="both"/>
              <w:rPr>
                <w:rFonts w:ascii="Arial" w:cs="Arial" w:eastAsia="Arial" w:hAnsi="Arial"/>
              </w:rPr>
            </w:pPr>
            <w:r w:rsidDel="00000000" w:rsidR="00000000" w:rsidRPr="00000000">
              <w:rPr>
                <w:rtl w:val="0"/>
              </w:rPr>
              <w:t xml:space="preserve">Pupil and staff surveys will indicate that stakeholders feel behaviour is managed well.</w:t>
            </w:r>
          </w:p>
          <w:p w:rsidR="00000000" w:rsidDel="00000000" w:rsidP="00000000" w:rsidRDefault="00000000" w:rsidRPr="00000000" w14:paraId="00000082">
            <w:pPr>
              <w:numPr>
                <w:ilvl w:val="0"/>
                <w:numId w:val="7"/>
              </w:numPr>
              <w:pBdr>
                <w:top w:space="0" w:sz="0" w:val="nil"/>
                <w:left w:space="0" w:sz="0" w:val="nil"/>
                <w:bottom w:space="0" w:sz="0" w:val="nil"/>
                <w:right w:space="0" w:sz="0" w:val="nil"/>
                <w:between w:space="0" w:sz="0" w:val="nil"/>
              </w:pBdr>
              <w:spacing w:after="60" w:before="60" w:line="240" w:lineRule="auto"/>
              <w:ind w:left="318" w:right="57" w:hanging="360"/>
              <w:jc w:val="both"/>
              <w:rPr>
                <w:rFonts w:ascii="Arial" w:cs="Arial" w:eastAsia="Arial" w:hAnsi="Arial"/>
              </w:rPr>
            </w:pPr>
            <w:r w:rsidDel="00000000" w:rsidR="00000000" w:rsidRPr="00000000">
              <w:rPr>
                <w:rtl w:val="0"/>
              </w:rPr>
              <w:t xml:space="preserve">Behaviour analysis will indicate reductions of inappropriate behaviour due to CPD training and clear school policies.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b w:val="1"/>
                <w:rtl w:val="0"/>
              </w:rPr>
              <w:t xml:space="preserve">Priority 7 - Social Capital</w:t>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PP children will fully access the opportunities provided by the school and participate in a range of enrichment opportunities</w:t>
            </w:r>
            <w:r w:rsidDel="00000000" w:rsidR="00000000" w:rsidRPr="00000000">
              <w:rPr>
                <w:rtl w:val="0"/>
              </w:rPr>
              <w:t xml:space="preserve"> </w:t>
            </w:r>
            <w:r w:rsidDel="00000000" w:rsidR="00000000" w:rsidRPr="00000000">
              <w:rPr>
                <w:b w:val="1"/>
                <w:rtl w:val="0"/>
              </w:rPr>
              <w:t xml:space="preserve">which will impact positively on their confidence levels and attainment.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both"/>
              <w:rPr>
                <w:rFonts w:ascii="Arial" w:cs="Arial" w:eastAsia="Arial" w:hAnsi="Arial"/>
              </w:rPr>
            </w:pPr>
            <w:r w:rsidDel="00000000" w:rsidR="00000000" w:rsidRPr="00000000">
              <w:rPr>
                <w:rtl w:val="0"/>
              </w:rPr>
              <w:t xml:space="preserve">All disadvantaged pupils will have the opportunity to attend trips and residentials, broadening their knowledge and experiences to match those of their peers, including museum visits and cultural trips linked to learning or skill development.</w:t>
              <w:br w:type="textWrapping"/>
            </w:r>
          </w:p>
          <w:p w:rsidR="00000000" w:rsidDel="00000000" w:rsidP="00000000" w:rsidRDefault="00000000" w:rsidRPr="00000000" w14:paraId="0000008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left"/>
              <w:rPr>
                <w:rFonts w:ascii="Arial" w:cs="Arial" w:eastAsia="Arial" w:hAnsi="Arial"/>
              </w:rPr>
            </w:pPr>
            <w:r w:rsidDel="00000000" w:rsidR="00000000" w:rsidRPr="00000000">
              <w:rPr>
                <w:rtl w:val="0"/>
              </w:rPr>
              <w:t xml:space="preserve">PP pupils will have access to a wide range of affordable enrichment activities.</w:t>
            </w:r>
          </w:p>
          <w:p w:rsidR="00000000" w:rsidDel="00000000" w:rsidP="00000000" w:rsidRDefault="00000000" w:rsidRPr="00000000" w14:paraId="0000008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left"/>
              <w:rPr>
                <w:rFonts w:ascii="Arial" w:cs="Arial" w:eastAsia="Arial" w:hAnsi="Arial"/>
              </w:rPr>
            </w:pPr>
            <w:r w:rsidDel="00000000" w:rsidR="00000000" w:rsidRPr="00000000">
              <w:rPr>
                <w:rtl w:val="0"/>
              </w:rPr>
              <w:t xml:space="preserve">DDSL/Attendance federation officer to actively engage more PP families with external services to support families </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after="60" w:before="60" w:line="240" w:lineRule="auto"/>
              <w:ind w:right="57"/>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60" w:before="60" w:line="240" w:lineRule="auto"/>
              <w:ind w:right="57"/>
              <w:rPr/>
            </w:pPr>
            <w:r w:rsidDel="00000000" w:rsidR="00000000" w:rsidRPr="00000000">
              <w:rPr>
                <w:rtl w:val="0"/>
              </w:rPr>
            </w:r>
          </w:p>
        </w:tc>
      </w:tr>
    </w:tbl>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pStyle w:val="Heading2"/>
        <w:rPr/>
      </w:pPr>
      <w:r w:rsidDel="00000000" w:rsidR="00000000" w:rsidRPr="00000000">
        <w:rPr>
          <w:rtl w:val="0"/>
        </w:rPr>
        <w:t xml:space="preserve">Activity in this academic year</w:t>
      </w:r>
    </w:p>
    <w:p w:rsidR="00000000" w:rsidDel="00000000" w:rsidP="00000000" w:rsidRDefault="00000000" w:rsidRPr="00000000" w14:paraId="0000008D">
      <w:pPr>
        <w:spacing w:after="480" w:lineRule="auto"/>
        <w:rPr/>
      </w:pPr>
      <w:r w:rsidDel="00000000" w:rsidR="00000000" w:rsidRPr="00000000">
        <w:rPr>
          <w:rtl w:val="0"/>
        </w:rPr>
        <w:t xml:space="preserve">This details how we intend to spend our pupil premium (and recovery premium) funding </w:t>
      </w:r>
      <w:r w:rsidDel="00000000" w:rsidR="00000000" w:rsidRPr="00000000">
        <w:rPr>
          <w:b w:val="1"/>
          <w:rtl w:val="0"/>
        </w:rPr>
        <w:t xml:space="preserve">this academic year</w:t>
      </w:r>
      <w:r w:rsidDel="00000000" w:rsidR="00000000" w:rsidRPr="00000000">
        <w:rPr>
          <w:rtl w:val="0"/>
        </w:rPr>
        <w:t xml:space="preserve"> to address the challenges listed above.</w:t>
      </w:r>
    </w:p>
    <w:p w:rsidR="00000000" w:rsidDel="00000000" w:rsidP="00000000" w:rsidRDefault="00000000" w:rsidRPr="00000000" w14:paraId="0000008E">
      <w:pPr>
        <w:pStyle w:val="Heading3"/>
        <w:rPr/>
      </w:pPr>
      <w:r w:rsidDel="00000000" w:rsidR="00000000" w:rsidRPr="00000000">
        <w:rPr>
          <w:rtl w:val="0"/>
        </w:rPr>
        <w:t xml:space="preserve">Teaching (for example, CPD, recruitment and retention)</w:t>
      </w:r>
    </w:p>
    <w:p w:rsidR="00000000" w:rsidDel="00000000" w:rsidP="00000000" w:rsidRDefault="00000000" w:rsidRPr="00000000" w14:paraId="0000008F">
      <w:pPr>
        <w:rPr/>
      </w:pPr>
      <w:bookmarkStart w:colFirst="0" w:colLast="0" w:name="_heading=h.3znysh7" w:id="3"/>
      <w:bookmarkEnd w:id="3"/>
      <w:r w:rsidDel="00000000" w:rsidR="00000000" w:rsidRPr="00000000">
        <w:rPr>
          <w:rtl w:val="0"/>
        </w:rPr>
        <w:t xml:space="preserve">Budgeted cost: £49,329.45</w:t>
      </w:r>
    </w:p>
    <w:tbl>
      <w:tblPr>
        <w:tblStyle w:val="Table6"/>
        <w:tblW w:w="10048.0" w:type="dxa"/>
        <w:jc w:val="left"/>
        <w:tblLayout w:type="fixed"/>
        <w:tblLook w:val="0400"/>
      </w:tblPr>
      <w:tblGrid>
        <w:gridCol w:w="4815"/>
        <w:gridCol w:w="3690"/>
        <w:gridCol w:w="1543"/>
        <w:tblGridChange w:id="0">
          <w:tblGrid>
            <w:gridCol w:w="4815"/>
            <w:gridCol w:w="3690"/>
            <w:gridCol w:w="154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7dde8" w:val="clear"/>
            <w:tcMar>
              <w:top w:w="0.0" w:type="dxa"/>
              <w:left w:w="108.0" w:type="dxa"/>
              <w:bottom w:w="0.0" w:type="dxa"/>
              <w:right w:w="108.0" w:type="dxa"/>
            </w:tcMar>
          </w:tcPr>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60" w:before="60" w:line="240" w:lineRule="auto"/>
              <w:ind w:left="57" w:right="57" w:firstLine="0"/>
              <w:jc w:val="center"/>
              <w:rPr>
                <w:b w:val="1"/>
              </w:rPr>
            </w:pPr>
            <w:r w:rsidDel="00000000" w:rsidR="00000000" w:rsidRPr="00000000">
              <w:rPr>
                <w:b w:val="1"/>
                <w:rtl w:val="0"/>
              </w:rPr>
              <w:t xml:space="preserve">Activity</w:t>
            </w:r>
          </w:p>
        </w:tc>
        <w:tc>
          <w:tcPr>
            <w:tcBorders>
              <w:top w:color="000000" w:space="0" w:sz="4" w:val="single"/>
              <w:left w:color="000000" w:space="0" w:sz="4" w:val="single"/>
              <w:bottom w:color="000000" w:space="0" w:sz="4" w:val="single"/>
              <w:right w:color="000000" w:space="0" w:sz="4" w:val="single"/>
            </w:tcBorders>
            <w:shd w:fill="b7dde8" w:val="clear"/>
            <w:tcMar>
              <w:top w:w="0.0" w:type="dxa"/>
              <w:left w:w="108.0" w:type="dxa"/>
              <w:bottom w:w="0.0" w:type="dxa"/>
              <w:right w:w="108.0" w:type="dxa"/>
            </w:tcMar>
          </w:tcPr>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60" w:before="60" w:line="240" w:lineRule="auto"/>
              <w:ind w:left="57" w:right="57" w:firstLine="0"/>
              <w:jc w:val="center"/>
              <w:rPr>
                <w:b w:val="1"/>
              </w:rPr>
            </w:pPr>
            <w:r w:rsidDel="00000000" w:rsidR="00000000" w:rsidRPr="00000000">
              <w:rPr>
                <w:b w:val="1"/>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b7dde8" w:val="clear"/>
            <w:tcMar>
              <w:top w:w="0.0" w:type="dxa"/>
              <w:left w:w="108.0" w:type="dxa"/>
              <w:bottom w:w="0.0" w:type="dxa"/>
              <w:right w:w="108.0" w:type="dxa"/>
            </w:tcMar>
          </w:tcPr>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60" w:before="60" w:line="240" w:lineRule="auto"/>
              <w:ind w:left="57" w:right="57" w:firstLine="0"/>
              <w:jc w:val="center"/>
              <w:rPr>
                <w:b w:val="1"/>
              </w:rPr>
            </w:pPr>
            <w:r w:rsidDel="00000000" w:rsidR="00000000" w:rsidRPr="00000000">
              <w:rPr>
                <w:b w:val="1"/>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3">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60" w:before="60" w:line="240" w:lineRule="auto"/>
              <w:ind w:left="454" w:right="57" w:hanging="360"/>
              <w:jc w:val="left"/>
            </w:pPr>
            <w:r w:rsidDel="00000000" w:rsidR="00000000" w:rsidRPr="00000000">
              <w:rPr>
                <w:sz w:val="22"/>
                <w:szCs w:val="22"/>
                <w:rtl w:val="0"/>
              </w:rPr>
              <w:t xml:space="preserve">Phase</w:t>
            </w:r>
            <w:r w:rsidDel="00000000" w:rsidR="00000000" w:rsidRPr="00000000">
              <w:rPr>
                <w:rtl w:val="0"/>
              </w:rPr>
              <w:t xml:space="preserve"> 3 - Year 5 and Year 6 split maths and English sessions </w:t>
            </w:r>
          </w:p>
          <w:p w:rsidR="00000000" w:rsidDel="00000000" w:rsidP="00000000" w:rsidRDefault="00000000" w:rsidRPr="00000000" w14:paraId="0000009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60" w:before="60" w:line="240" w:lineRule="auto"/>
              <w:ind w:left="425.19685039370086" w:right="57" w:hanging="360"/>
              <w:jc w:val="left"/>
            </w:pPr>
            <w:r w:rsidDel="00000000" w:rsidR="00000000" w:rsidRPr="00000000">
              <w:rPr>
                <w:sz w:val="22"/>
                <w:szCs w:val="22"/>
                <w:rtl w:val="0"/>
              </w:rPr>
              <w:t xml:space="preserve">The</w:t>
            </w:r>
            <w:r w:rsidDel="00000000" w:rsidR="00000000" w:rsidRPr="00000000">
              <w:rPr>
                <w:rtl w:val="0"/>
              </w:rPr>
              <w:t xml:space="preserve"> HLTA will deliver high-quality group teaching, with planning and resources provided by the class teachers</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60" w:before="60" w:line="240" w:lineRule="auto"/>
              <w:ind w:right="57"/>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after="60" w:before="60" w:line="240" w:lineRule="auto"/>
              <w:ind w:left="720" w:right="57" w:firstLine="0"/>
              <w:rPr>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7">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hyperlink r:id="rId7">
              <w:r w:rsidDel="00000000" w:rsidR="00000000" w:rsidRPr="00000000">
                <w:rPr>
                  <w:color w:val="0000ff"/>
                  <w:u w:val="single"/>
                  <w:rtl w:val="0"/>
                </w:rPr>
                <w:t xml:space="preserve">A Critical Review Of Literature On Mixed-Age Groups In Primary Schools, Cambridge Open-Review Educational Research e-Journal Vol. 6, October 2019, pp. 165–179</w:t>
              </w:r>
            </w:hyperlink>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A">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2</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60" w:before="60" w:line="240" w:lineRule="auto"/>
              <w:ind w:left="57" w:right="57" w:firstLine="0"/>
              <w:jc w:val="center"/>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C">
            <w:pPr>
              <w:numPr>
                <w:ilvl w:val="0"/>
                <w:numId w:val="8"/>
              </w:numPr>
              <w:pBdr>
                <w:top w:space="0" w:sz="0" w:val="nil"/>
                <w:left w:space="0" w:sz="0" w:val="nil"/>
                <w:bottom w:space="0" w:sz="0" w:val="nil"/>
                <w:right w:space="0" w:sz="0" w:val="nil"/>
                <w:between w:space="0" w:sz="0" w:val="nil"/>
              </w:pBdr>
              <w:spacing w:after="60" w:before="60" w:line="240" w:lineRule="auto"/>
              <w:ind w:left="454" w:right="57" w:hanging="360"/>
              <w:rPr/>
            </w:pPr>
            <w:r w:rsidDel="00000000" w:rsidR="00000000" w:rsidRPr="00000000">
              <w:rPr>
                <w:rtl w:val="0"/>
              </w:rPr>
              <w:t xml:space="preserve">To provide additional RWInc development days to monitor the quality of provision and agree next steps to ensure the programme is embedded.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60" w:before="60" w:line="240" w:lineRule="auto"/>
              <w:ind w:left="57" w:right="57" w:firstLine="0"/>
              <w:rPr/>
            </w:pPr>
            <w:hyperlink r:id="rId8">
              <w:r w:rsidDel="00000000" w:rsidR="00000000" w:rsidRPr="00000000">
                <w:rPr>
                  <w:color w:val="0000ff"/>
                  <w:u w:val="single"/>
                  <w:rtl w:val="0"/>
                </w:rPr>
                <w:t xml:space="preserve">Development Days - Ruth Miskin Phonics Training</w:t>
              </w:r>
            </w:hyperlink>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F">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1</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after="60" w:before="60" w:line="240" w:lineRule="auto"/>
              <w:ind w:left="57" w:right="57" w:firstLine="0"/>
              <w:jc w:val="center"/>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1">
            <w:pPr>
              <w:numPr>
                <w:ilvl w:val="0"/>
                <w:numId w:val="8"/>
              </w:numPr>
              <w:pBdr>
                <w:top w:space="0" w:sz="0" w:val="nil"/>
                <w:left w:space="0" w:sz="0" w:val="nil"/>
                <w:bottom w:space="0" w:sz="0" w:val="nil"/>
                <w:right w:space="0" w:sz="0" w:val="nil"/>
                <w:between w:space="0" w:sz="0" w:val="nil"/>
              </w:pBdr>
              <w:spacing w:after="60" w:before="60" w:line="240" w:lineRule="auto"/>
              <w:ind w:left="454" w:right="57" w:hanging="360"/>
              <w:rPr/>
            </w:pPr>
            <w:r w:rsidDel="00000000" w:rsidR="00000000" w:rsidRPr="00000000">
              <w:rPr>
                <w:rtl w:val="0"/>
              </w:rPr>
              <w:t xml:space="preserve">Phonics lead to provide coaching and training for reading leaders to ensure Read Write Inc is embedded by the end of the Year (3 hours &amp; 45 mins per week, coaching reading teachers)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2">
            <w:pPr>
              <w:pBdr>
                <w:top w:space="0" w:sz="0" w:val="nil"/>
                <w:left w:space="0" w:sz="0" w:val="nil"/>
                <w:bottom w:space="0" w:sz="0" w:val="nil"/>
                <w:right w:space="0" w:sz="0" w:val="nil"/>
                <w:between w:space="0" w:sz="0" w:val="nil"/>
              </w:pBdr>
              <w:spacing w:after="60" w:before="60" w:line="240" w:lineRule="auto"/>
              <w:ind w:right="57"/>
              <w:rPr/>
            </w:pPr>
            <w:hyperlink r:id="rId9">
              <w:r w:rsidDel="00000000" w:rsidR="00000000" w:rsidRPr="00000000">
                <w:rPr>
                  <w:color w:val="0000ff"/>
                  <w:u w:val="single"/>
                  <w:rtl w:val="0"/>
                </w:rPr>
                <w:t xml:space="preserve">Read Write Inc. Phonics and Fresh Start | EEF (educationendowmentfoundation.org.uk)</w:t>
              </w:r>
            </w:hyperlink>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4">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1</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60" w:before="60" w:line="240" w:lineRule="auto"/>
              <w:ind w:left="57" w:right="57" w:firstLine="0"/>
              <w:jc w:val="center"/>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6">
            <w:pPr>
              <w:numPr>
                <w:ilvl w:val="0"/>
                <w:numId w:val="8"/>
              </w:numPr>
              <w:pBdr>
                <w:top w:space="0" w:sz="0" w:val="nil"/>
                <w:left w:space="0" w:sz="0" w:val="nil"/>
                <w:bottom w:space="0" w:sz="0" w:val="nil"/>
                <w:right w:space="0" w:sz="0" w:val="nil"/>
                <w:between w:space="0" w:sz="0" w:val="nil"/>
              </w:pBdr>
              <w:spacing w:after="60" w:before="60" w:line="240" w:lineRule="auto"/>
              <w:ind w:left="454" w:right="57" w:hanging="360"/>
              <w:rPr/>
            </w:pPr>
            <w:r w:rsidDel="00000000" w:rsidR="00000000" w:rsidRPr="00000000">
              <w:rPr>
                <w:rtl w:val="0"/>
              </w:rPr>
              <w:t xml:space="preserve">5 teachers, 4 Teaching Assistants and 1 Early Years Educators lead and support the delivery of RWI sessions 45 minutes per day from Early Years to Year 2, including low attaining Year 3’s. </w:t>
            </w:r>
          </w:p>
          <w:p w:rsidR="00000000" w:rsidDel="00000000" w:rsidP="00000000" w:rsidRDefault="00000000" w:rsidRPr="00000000" w14:paraId="000000A7">
            <w:pPr>
              <w:numPr>
                <w:ilvl w:val="0"/>
                <w:numId w:val="8"/>
              </w:numPr>
              <w:pBdr>
                <w:top w:space="0" w:sz="0" w:val="nil"/>
                <w:left w:space="0" w:sz="0" w:val="nil"/>
                <w:bottom w:space="0" w:sz="0" w:val="nil"/>
                <w:right w:space="0" w:sz="0" w:val="nil"/>
                <w:between w:space="0" w:sz="0" w:val="nil"/>
              </w:pBdr>
              <w:spacing w:after="60" w:before="60" w:line="240" w:lineRule="auto"/>
              <w:ind w:left="454" w:right="57" w:hanging="360"/>
              <w:rPr/>
            </w:pPr>
            <w:r w:rsidDel="00000000" w:rsidR="00000000" w:rsidRPr="00000000">
              <w:rPr>
                <w:rtl w:val="0"/>
              </w:rPr>
              <w:t xml:space="preserve">High-quality phonics sessions with consistency across EYFS/KS1 and lower KS2 enable all pupils to make good progress with word reading and pass the phonics screening check by the end of KS1 and/or catch up swiftly in lower KS2</w:t>
            </w:r>
          </w:p>
          <w:p w:rsidR="00000000" w:rsidDel="00000000" w:rsidP="00000000" w:rsidRDefault="00000000" w:rsidRPr="00000000" w14:paraId="000000A8">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60" w:before="60" w:line="240" w:lineRule="auto"/>
              <w:ind w:left="454" w:right="57" w:hanging="360"/>
              <w:jc w:val="left"/>
              <w:rPr/>
            </w:pPr>
            <w:r w:rsidDel="00000000" w:rsidR="00000000" w:rsidRPr="00000000">
              <w:rPr>
                <w:rtl w:val="0"/>
              </w:rPr>
              <w:t xml:space="preserve">We will purchase resources and fund ongoing teacher training and release time.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9">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hyperlink r:id="rId10">
              <w:r w:rsidDel="00000000" w:rsidR="00000000" w:rsidRPr="00000000">
                <w:rPr>
                  <w:color w:val="0000ff"/>
                  <w:u w:val="single"/>
                  <w:rtl w:val="0"/>
                </w:rPr>
                <w:t xml:space="preserve">Case Studies - Ruth Miskin Phonics Training</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A">
            <w:pPr>
              <w:pBdr>
                <w:top w:space="0" w:sz="0" w:val="nil"/>
                <w:left w:space="0" w:sz="0" w:val="nil"/>
                <w:bottom w:space="0" w:sz="0" w:val="nil"/>
                <w:right w:space="0" w:sz="0" w:val="nil"/>
                <w:between w:space="0" w:sz="0" w:val="nil"/>
              </w:pBdr>
              <w:spacing w:after="60" w:before="60" w:line="259" w:lineRule="auto"/>
              <w:ind w:left="57" w:right="57" w:firstLine="0"/>
              <w:jc w:val="center"/>
              <w:rPr/>
            </w:pPr>
            <w:r w:rsidDel="00000000" w:rsidR="00000000" w:rsidRPr="00000000">
              <w:rPr>
                <w:rtl w:val="0"/>
              </w:rPr>
              <w:t xml:space="preserve">Priority 4</w:t>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after="60" w:before="60" w:line="240" w:lineRule="auto"/>
              <w:ind w:left="57" w:right="57" w:firstLine="0"/>
              <w:jc w:val="center"/>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C">
            <w:pPr>
              <w:numPr>
                <w:ilvl w:val="0"/>
                <w:numId w:val="7"/>
              </w:numPr>
              <w:spacing w:after="60" w:before="60" w:line="240" w:lineRule="auto"/>
              <w:ind w:left="318" w:right="57" w:hanging="360"/>
              <w:rPr>
                <w:rFonts w:ascii="Arial" w:cs="Arial" w:eastAsia="Arial" w:hAnsi="Arial"/>
              </w:rPr>
            </w:pPr>
            <w:r w:rsidDel="00000000" w:rsidR="00000000" w:rsidRPr="00000000">
              <w:rPr>
                <w:rtl w:val="0"/>
              </w:rPr>
              <w:t xml:space="preserve">Introduction of voice 21  to develop pupils’ oracy skills, helping them to speak clearly, confidently, and persuasively, which in turn supports learning across all subjects.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D">
            <w:pPr>
              <w:pBdr>
                <w:top w:space="0" w:sz="0" w:val="nil"/>
                <w:left w:space="0" w:sz="0" w:val="nil"/>
                <w:bottom w:space="0" w:sz="0" w:val="nil"/>
                <w:right w:space="0" w:sz="0" w:val="nil"/>
                <w:between w:space="0" w:sz="0" w:val="nil"/>
              </w:pBdr>
              <w:spacing w:after="60" w:before="60" w:line="240" w:lineRule="auto"/>
              <w:ind w:left="57" w:right="57" w:firstLine="0"/>
              <w:rPr>
                <w:color w:val="0000ff"/>
                <w:u w:val="single"/>
              </w:rPr>
            </w:pPr>
            <w:hyperlink r:id="rId11">
              <w:r w:rsidDel="00000000" w:rsidR="00000000" w:rsidRPr="00000000">
                <w:rPr>
                  <w:color w:val="1155cc"/>
                  <w:u w:val="single"/>
                  <w:rtl w:val="0"/>
                </w:rPr>
                <w:t xml:space="preserve">Impact of Oracy delivery on pupils- Chartered College</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E">
            <w:pPr>
              <w:pBdr>
                <w:top w:space="0" w:sz="0" w:val="nil"/>
                <w:left w:space="0" w:sz="0" w:val="nil"/>
                <w:bottom w:space="0" w:sz="0" w:val="nil"/>
                <w:right w:space="0" w:sz="0" w:val="nil"/>
                <w:between w:space="0" w:sz="0" w:val="nil"/>
              </w:pBdr>
              <w:spacing w:after="60" w:before="60" w:line="259" w:lineRule="auto"/>
              <w:ind w:left="57" w:right="57" w:firstLine="0"/>
              <w:jc w:val="center"/>
              <w:rPr/>
            </w:pPr>
            <w:r w:rsidDel="00000000" w:rsidR="00000000" w:rsidRPr="00000000">
              <w:rPr>
                <w:rtl w:val="0"/>
              </w:rPr>
              <w:t xml:space="preserve">Priority 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left"/>
              <w:rPr>
                <w:rFonts w:ascii="Arial" w:cs="Arial" w:eastAsia="Arial" w:hAnsi="Arial"/>
              </w:rPr>
            </w:pPr>
            <w:r w:rsidDel="00000000" w:rsidR="00000000" w:rsidRPr="00000000">
              <w:rPr>
                <w:rtl w:val="0"/>
              </w:rPr>
              <w:t xml:space="preserve">HOS to lead Instructional Coaching (Steplab)  implementation with a cycle of support, ongoing CPD, scheduled drop-in sessions with feedback, and planned small focused teaching steps to ensure consistency in the way teachers teach at Sudbourne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0">
            <w:pPr>
              <w:pBdr>
                <w:top w:space="0" w:sz="0" w:val="nil"/>
                <w:left w:space="0" w:sz="0" w:val="nil"/>
                <w:bottom w:space="0" w:sz="0" w:val="nil"/>
                <w:right w:space="0" w:sz="0" w:val="nil"/>
                <w:between w:space="0" w:sz="0" w:val="nil"/>
              </w:pBdr>
              <w:spacing w:after="60" w:before="60" w:line="240" w:lineRule="auto"/>
              <w:ind w:left="57" w:right="57" w:firstLine="0"/>
              <w:rPr>
                <w:color w:val="0000ff"/>
                <w:u w:val="single"/>
              </w:rPr>
            </w:pPr>
            <w:hyperlink r:id="rId12">
              <w:r w:rsidDel="00000000" w:rsidR="00000000" w:rsidRPr="00000000">
                <w:rPr>
                  <w:color w:val="1155cc"/>
                  <w:u w:val="single"/>
                  <w:rtl w:val="0"/>
                </w:rPr>
                <w:t xml:space="preserve">British Council- The importance of Instructional Coaching</w:t>
              </w:r>
            </w:hyperlink>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after="60" w:before="60" w:line="240" w:lineRule="auto"/>
              <w:ind w:left="57" w:right="57" w:firstLine="0"/>
              <w:rPr>
                <w:color w:val="0000ff"/>
                <w:u w:val="single"/>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after="60" w:before="60" w:line="240" w:lineRule="auto"/>
              <w:ind w:left="57" w:right="57" w:firstLine="0"/>
              <w:rPr>
                <w:color w:val="0000ff"/>
                <w:u w:val="single"/>
              </w:rPr>
            </w:pPr>
            <w:hyperlink r:id="rId13">
              <w:r w:rsidDel="00000000" w:rsidR="00000000" w:rsidRPr="00000000">
                <w:rPr>
                  <w:color w:val="1155cc"/>
                  <w:u w:val="single"/>
                  <w:rtl w:val="0"/>
                </w:rPr>
                <w:t xml:space="preserve">Evidence and rationale for Instructional Coaching</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3">
            <w:pPr>
              <w:pBdr>
                <w:top w:space="0" w:sz="0" w:val="nil"/>
                <w:left w:space="0" w:sz="0" w:val="nil"/>
                <w:bottom w:space="0" w:sz="0" w:val="nil"/>
                <w:right w:space="0" w:sz="0" w:val="nil"/>
                <w:between w:space="0" w:sz="0" w:val="nil"/>
              </w:pBdr>
              <w:spacing w:after="60" w:before="60" w:line="259" w:lineRule="auto"/>
              <w:ind w:left="57" w:right="57" w:firstLine="0"/>
              <w:jc w:val="center"/>
              <w:rPr/>
            </w:pPr>
            <w:r w:rsidDel="00000000" w:rsidR="00000000" w:rsidRPr="00000000">
              <w:rPr>
                <w:rtl w:val="0"/>
              </w:rPr>
              <w:t xml:space="preserve">Priority 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4">
            <w:pPr>
              <w:numPr>
                <w:ilvl w:val="0"/>
                <w:numId w:val="7"/>
              </w:numPr>
              <w:spacing w:after="60" w:before="60" w:line="240" w:lineRule="auto"/>
              <w:ind w:left="318" w:right="57" w:hanging="360"/>
              <w:rPr>
                <w:rFonts w:ascii="Arial" w:cs="Arial" w:eastAsia="Arial" w:hAnsi="Arial"/>
              </w:rPr>
            </w:pPr>
            <w:r w:rsidDel="00000000" w:rsidR="00000000" w:rsidRPr="00000000">
              <w:rPr>
                <w:rtl w:val="0"/>
              </w:rPr>
              <w:t xml:space="preserve">The curriculum will return to the first-year cycle, with a focus on metacognitive processes that support knowledge retention. This will be achieved through explicit vocabulary teaching, retrieval practice, and consistent learning routines, supported by CPD sessions for subject leaders.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5">
            <w:pPr>
              <w:pBdr>
                <w:top w:space="0" w:sz="0" w:val="nil"/>
                <w:left w:space="0" w:sz="0" w:val="nil"/>
                <w:bottom w:space="0" w:sz="0" w:val="nil"/>
                <w:right w:space="0" w:sz="0" w:val="nil"/>
                <w:between w:space="0" w:sz="0" w:val="nil"/>
              </w:pBdr>
              <w:spacing w:after="60" w:before="60" w:line="240" w:lineRule="auto"/>
              <w:ind w:left="57" w:right="57" w:firstLine="0"/>
              <w:rPr>
                <w:color w:val="0000ff"/>
                <w:u w:val="single"/>
              </w:rPr>
            </w:pPr>
            <w:hyperlink r:id="rId14">
              <w:r w:rsidDel="00000000" w:rsidR="00000000" w:rsidRPr="00000000">
                <w:rPr>
                  <w:color w:val="1155cc"/>
                  <w:u w:val="single"/>
                  <w:rtl w:val="0"/>
                </w:rPr>
                <w:t xml:space="preserve">ASCB- Life Sciences: The importance of fostering metacognition to support pupils' learning  </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6">
            <w:pPr>
              <w:pBdr>
                <w:top w:space="0" w:sz="0" w:val="nil"/>
                <w:left w:space="0" w:sz="0" w:val="nil"/>
                <w:bottom w:space="0" w:sz="0" w:val="nil"/>
                <w:right w:space="0" w:sz="0" w:val="nil"/>
                <w:between w:space="0" w:sz="0" w:val="nil"/>
              </w:pBdr>
              <w:spacing w:after="60" w:before="60" w:line="259" w:lineRule="auto"/>
              <w:ind w:left="57" w:right="57" w:firstLine="0"/>
              <w:jc w:val="center"/>
              <w:rPr/>
            </w:pPr>
            <w:r w:rsidDel="00000000" w:rsidR="00000000" w:rsidRPr="00000000">
              <w:rPr>
                <w:rtl w:val="0"/>
              </w:rPr>
              <w:t xml:space="preserve">Priority 2 and 3</w:t>
            </w:r>
          </w:p>
        </w:tc>
      </w:tr>
    </w:tbl>
    <w:p w:rsidR="00000000" w:rsidDel="00000000" w:rsidP="00000000" w:rsidRDefault="00000000" w:rsidRPr="00000000" w14:paraId="000000B7">
      <w:pPr>
        <w:pStyle w:val="Heading3"/>
        <w:ind w:right="-852"/>
        <w:rPr/>
      </w:pPr>
      <w:r w:rsidDel="00000000" w:rsidR="00000000" w:rsidRPr="00000000">
        <w:rPr>
          <w:rtl w:val="0"/>
        </w:rPr>
        <w:t xml:space="preserve">Targeted academic support (for example, tutoring, one-to-one support, structured interventions) </w:t>
      </w:r>
    </w:p>
    <w:p w:rsidR="00000000" w:rsidDel="00000000" w:rsidP="00000000" w:rsidRDefault="00000000" w:rsidRPr="00000000" w14:paraId="000000B8">
      <w:pPr>
        <w:rPr/>
      </w:pPr>
      <w:r w:rsidDel="00000000" w:rsidR="00000000" w:rsidRPr="00000000">
        <w:rPr>
          <w:rtl w:val="0"/>
        </w:rPr>
        <w:t xml:space="preserve">Budgeted cost: £73,853.38</w:t>
      </w:r>
    </w:p>
    <w:tbl>
      <w:tblPr>
        <w:tblStyle w:val="Table7"/>
        <w:tblW w:w="10315.0" w:type="dxa"/>
        <w:jc w:val="left"/>
        <w:tblLayout w:type="fixed"/>
        <w:tblLook w:val="0400"/>
      </w:tblPr>
      <w:tblGrid>
        <w:gridCol w:w="4815"/>
        <w:gridCol w:w="3969"/>
        <w:gridCol w:w="1531"/>
        <w:tblGridChange w:id="0">
          <w:tblGrid>
            <w:gridCol w:w="4815"/>
            <w:gridCol w:w="3969"/>
            <w:gridCol w:w="153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7dde8" w:val="clear"/>
            <w:tcMar>
              <w:top w:w="0.0" w:type="dxa"/>
              <w:left w:w="108.0" w:type="dxa"/>
              <w:bottom w:w="0.0" w:type="dxa"/>
              <w:right w:w="108.0" w:type="dxa"/>
            </w:tcMar>
          </w:tcPr>
          <w:p w:rsidR="00000000" w:rsidDel="00000000" w:rsidP="00000000" w:rsidRDefault="00000000" w:rsidRPr="00000000" w14:paraId="000000B9">
            <w:pPr>
              <w:pBdr>
                <w:top w:space="0" w:sz="0" w:val="nil"/>
                <w:left w:space="0" w:sz="0" w:val="nil"/>
                <w:bottom w:space="0" w:sz="0" w:val="nil"/>
                <w:right w:space="0" w:sz="0" w:val="nil"/>
                <w:between w:space="0" w:sz="0" w:val="nil"/>
              </w:pBdr>
              <w:spacing w:after="60" w:before="60" w:line="240" w:lineRule="auto"/>
              <w:ind w:left="57" w:right="57" w:firstLine="0"/>
              <w:jc w:val="center"/>
              <w:rPr>
                <w:b w:val="1"/>
              </w:rPr>
            </w:pPr>
            <w:r w:rsidDel="00000000" w:rsidR="00000000" w:rsidRPr="00000000">
              <w:rPr>
                <w:b w:val="1"/>
                <w:rtl w:val="0"/>
              </w:rPr>
              <w:t xml:space="preserve">Activity</w:t>
            </w:r>
          </w:p>
        </w:tc>
        <w:tc>
          <w:tcPr>
            <w:tcBorders>
              <w:top w:color="000000" w:space="0" w:sz="4" w:val="single"/>
              <w:left w:color="000000" w:space="0" w:sz="4" w:val="single"/>
              <w:bottom w:color="000000" w:space="0" w:sz="4" w:val="single"/>
              <w:right w:color="000000" w:space="0" w:sz="4" w:val="single"/>
            </w:tcBorders>
            <w:shd w:fill="b7dde8" w:val="clear"/>
            <w:tcMar>
              <w:top w:w="0.0" w:type="dxa"/>
              <w:left w:w="108.0" w:type="dxa"/>
              <w:bottom w:w="0.0" w:type="dxa"/>
              <w:right w:w="108.0" w:type="dxa"/>
            </w:tcMar>
          </w:tcPr>
          <w:p w:rsidR="00000000" w:rsidDel="00000000" w:rsidP="00000000" w:rsidRDefault="00000000" w:rsidRPr="00000000" w14:paraId="000000BA">
            <w:pPr>
              <w:pBdr>
                <w:top w:space="0" w:sz="0" w:val="nil"/>
                <w:left w:space="0" w:sz="0" w:val="nil"/>
                <w:bottom w:space="0" w:sz="0" w:val="nil"/>
                <w:right w:space="0" w:sz="0" w:val="nil"/>
                <w:between w:space="0" w:sz="0" w:val="nil"/>
              </w:pBdr>
              <w:spacing w:after="60" w:before="60" w:line="240" w:lineRule="auto"/>
              <w:ind w:left="57" w:right="57" w:firstLine="0"/>
              <w:jc w:val="center"/>
              <w:rPr>
                <w:b w:val="1"/>
              </w:rPr>
            </w:pPr>
            <w:r w:rsidDel="00000000" w:rsidR="00000000" w:rsidRPr="00000000">
              <w:rPr>
                <w:b w:val="1"/>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b7dde8" w:val="clear"/>
            <w:tcMar>
              <w:top w:w="0.0" w:type="dxa"/>
              <w:left w:w="108.0" w:type="dxa"/>
              <w:bottom w:w="0.0" w:type="dxa"/>
              <w:right w:w="108.0" w:type="dxa"/>
            </w:tcMar>
          </w:tcPr>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60" w:before="60" w:line="240" w:lineRule="auto"/>
              <w:ind w:left="57" w:right="57" w:firstLine="0"/>
              <w:jc w:val="center"/>
              <w:rPr>
                <w:b w:val="1"/>
              </w:rPr>
            </w:pPr>
            <w:r w:rsidDel="00000000" w:rsidR="00000000" w:rsidRPr="00000000">
              <w:rPr>
                <w:b w:val="1"/>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C">
            <w:pPr>
              <w:numPr>
                <w:ilvl w:val="0"/>
                <w:numId w:val="1"/>
              </w:numPr>
              <w:pBdr>
                <w:top w:space="0" w:sz="0" w:val="nil"/>
                <w:left w:space="0" w:sz="0" w:val="nil"/>
                <w:bottom w:space="0" w:sz="0" w:val="nil"/>
                <w:right w:space="0" w:sz="0" w:val="nil"/>
                <w:between w:space="0" w:sz="0" w:val="nil"/>
              </w:pBdr>
              <w:spacing w:after="60" w:before="60" w:line="240" w:lineRule="auto"/>
              <w:ind w:left="454" w:right="57" w:hanging="360"/>
              <w:rPr/>
            </w:pPr>
            <w:r w:rsidDel="00000000" w:rsidR="00000000" w:rsidRPr="00000000">
              <w:rPr>
                <w:rtl w:val="0"/>
              </w:rPr>
              <w:t xml:space="preserve">High quality, structured, targeted interventions for children failing to make progress in reading/writing/maths. </w:t>
            </w:r>
          </w:p>
          <w:p w:rsidR="00000000" w:rsidDel="00000000" w:rsidP="00000000" w:rsidRDefault="00000000" w:rsidRPr="00000000" w14:paraId="000000BD">
            <w:pPr>
              <w:numPr>
                <w:ilvl w:val="0"/>
                <w:numId w:val="1"/>
              </w:numPr>
              <w:pBdr>
                <w:top w:space="0" w:sz="0" w:val="nil"/>
                <w:left w:space="0" w:sz="0" w:val="nil"/>
                <w:bottom w:space="0" w:sz="0" w:val="nil"/>
                <w:right w:space="0" w:sz="0" w:val="nil"/>
                <w:between w:space="0" w:sz="0" w:val="nil"/>
              </w:pBdr>
              <w:spacing w:after="60" w:before="60" w:line="240" w:lineRule="auto"/>
              <w:ind w:left="454" w:right="57" w:hanging="360"/>
              <w:rPr/>
            </w:pPr>
            <w:r w:rsidDel="00000000" w:rsidR="00000000" w:rsidRPr="00000000">
              <w:rPr>
                <w:rtl w:val="0"/>
              </w:rPr>
              <w:t xml:space="preserve">Weekly support for children failing to make progress in reading who require regular one to one reading support typically due to SEN needs , EAL and new to the school (distinct from RWI support programme)</w:t>
            </w:r>
          </w:p>
          <w:p w:rsidR="00000000" w:rsidDel="00000000" w:rsidP="00000000" w:rsidRDefault="00000000" w:rsidRPr="00000000" w14:paraId="000000BE">
            <w:pPr>
              <w:numPr>
                <w:ilvl w:val="0"/>
                <w:numId w:val="1"/>
              </w:numPr>
              <w:pBdr>
                <w:top w:space="0" w:sz="0" w:val="nil"/>
                <w:left w:space="0" w:sz="0" w:val="nil"/>
                <w:bottom w:space="0" w:sz="0" w:val="nil"/>
                <w:right w:space="0" w:sz="0" w:val="nil"/>
                <w:between w:space="0" w:sz="0" w:val="nil"/>
              </w:pBdr>
              <w:spacing w:after="60" w:before="60" w:line="240" w:lineRule="auto"/>
              <w:ind w:left="454" w:right="57" w:hanging="360"/>
              <w:rPr>
                <w:u w:val="none"/>
              </w:rPr>
            </w:pPr>
            <w:r w:rsidDel="00000000" w:rsidR="00000000" w:rsidRPr="00000000">
              <w:rPr>
                <w:rtl w:val="0"/>
              </w:rPr>
              <w:t xml:space="preserve">The Literacy Lead will continue to utilise the </w:t>
            </w:r>
            <w:r w:rsidDel="00000000" w:rsidR="00000000" w:rsidRPr="00000000">
              <w:rPr>
                <w:rtl w:val="0"/>
              </w:rPr>
              <w:t xml:space="preserve">Accelerated Reader programme</w:t>
            </w:r>
            <w:r w:rsidDel="00000000" w:rsidR="00000000" w:rsidRPr="00000000">
              <w:rPr>
                <w:rtl w:val="0"/>
              </w:rPr>
              <w:t xml:space="preserve"> to monitor attainment, identify gaps, and address areas for improvement.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hyperlink r:id="rId15">
              <w:r w:rsidDel="00000000" w:rsidR="00000000" w:rsidRPr="00000000">
                <w:rPr>
                  <w:color w:val="0000ff"/>
                  <w:u w:val="single"/>
                  <w:rtl w:val="0"/>
                </w:rPr>
                <w:t xml:space="preserve">Continuous Provision beyond EYFS - Continuous Provision Year 1 (earlyexcellence.com)</w:t>
              </w:r>
            </w:hyperlink>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60" w:before="60" w:line="240" w:lineRule="auto"/>
              <w:ind w:left="57" w:right="57" w:firstLine="0"/>
              <w:rPr>
                <w:color w:val="0000ff"/>
              </w:rPr>
            </w:pPr>
            <w:hyperlink r:id="rId16">
              <w:r w:rsidDel="00000000" w:rsidR="00000000" w:rsidRPr="00000000">
                <w:rPr>
                  <w:color w:val="0000ff"/>
                  <w:u w:val="single"/>
                  <w:rtl w:val="0"/>
                </w:rPr>
                <w:t xml:space="preserve">https://educationendowmentfoundation.org.uk/education-evidence/guidance-reports/send</w:t>
              </w:r>
            </w:hyperlink>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after="60" w:before="60" w:line="240" w:lineRule="auto"/>
              <w:ind w:left="57" w:right="57" w:firstLine="0"/>
              <w:rPr>
                <w:sz w:val="22"/>
                <w:szCs w:val="22"/>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60" w:before="60" w:line="240" w:lineRule="auto"/>
              <w:ind w:left="57" w:right="57" w:firstLine="0"/>
              <w:rPr>
                <w:color w:val="0000ff"/>
              </w:rPr>
            </w:pPr>
            <w:hyperlink r:id="rId17">
              <w:r w:rsidDel="00000000" w:rsidR="00000000" w:rsidRPr="00000000">
                <w:rPr>
                  <w:color w:val="0000ff"/>
                  <w:u w:val="single"/>
                  <w:rtl w:val="0"/>
                </w:rPr>
                <w:t xml:space="preserve">Impact of ZPD approach on learning outcomes</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5">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3</w:t>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4</w:t>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0">
            <w:pPr>
              <w:numPr>
                <w:ilvl w:val="0"/>
                <w:numId w:val="1"/>
              </w:numPr>
              <w:pBdr>
                <w:top w:space="0" w:sz="0" w:val="nil"/>
                <w:left w:space="0" w:sz="0" w:val="nil"/>
                <w:bottom w:space="0" w:sz="0" w:val="nil"/>
                <w:right w:space="0" w:sz="0" w:val="nil"/>
                <w:between w:space="0" w:sz="0" w:val="nil"/>
              </w:pBdr>
              <w:spacing w:after="60" w:before="60" w:line="240" w:lineRule="auto"/>
              <w:ind w:left="454" w:right="57" w:hanging="360"/>
              <w:rPr/>
            </w:pPr>
            <w:r w:rsidDel="00000000" w:rsidR="00000000" w:rsidRPr="00000000">
              <w:rPr>
                <w:rtl w:val="0"/>
              </w:rPr>
              <w:t xml:space="preserve">One to one and small group KS2 phonics - HLTA 1 hour x 5 days in each term</w:t>
            </w:r>
          </w:p>
          <w:p w:rsidR="00000000" w:rsidDel="00000000" w:rsidP="00000000" w:rsidRDefault="00000000" w:rsidRPr="00000000" w14:paraId="000000D1">
            <w:pPr>
              <w:numPr>
                <w:ilvl w:val="0"/>
                <w:numId w:val="1"/>
              </w:numPr>
              <w:pBdr>
                <w:top w:space="0" w:sz="0" w:val="nil"/>
                <w:left w:space="0" w:sz="0" w:val="nil"/>
                <w:bottom w:space="0" w:sz="0" w:val="nil"/>
                <w:right w:space="0" w:sz="0" w:val="nil"/>
                <w:between w:space="0" w:sz="0" w:val="nil"/>
              </w:pBdr>
              <w:spacing w:after="60" w:before="60" w:line="240" w:lineRule="auto"/>
              <w:ind w:left="454" w:right="57" w:hanging="360"/>
              <w:rPr>
                <w:u w:val="none"/>
              </w:rPr>
            </w:pPr>
            <w:r w:rsidDel="00000000" w:rsidR="00000000" w:rsidRPr="00000000">
              <w:rPr>
                <w:rtl w:val="0"/>
              </w:rPr>
              <w:t xml:space="preserve">Lower KS2 to continue to join phonics group daily</w:t>
            </w:r>
            <w:r w:rsidDel="00000000" w:rsidR="00000000" w:rsidRPr="00000000">
              <w:rPr>
                <w:rtl w:val="0"/>
              </w:rPr>
            </w:r>
          </w:p>
          <w:p w:rsidR="00000000" w:rsidDel="00000000" w:rsidP="00000000" w:rsidRDefault="00000000" w:rsidRPr="00000000" w14:paraId="000000D2">
            <w:pPr>
              <w:numPr>
                <w:ilvl w:val="0"/>
                <w:numId w:val="1"/>
              </w:numPr>
              <w:pBdr>
                <w:top w:space="0" w:sz="0" w:val="nil"/>
                <w:left w:space="0" w:sz="0" w:val="nil"/>
                <w:bottom w:space="0" w:sz="0" w:val="nil"/>
                <w:right w:space="0" w:sz="0" w:val="nil"/>
                <w:between w:space="0" w:sz="0" w:val="nil"/>
              </w:pBdr>
              <w:spacing w:after="60" w:before="60" w:line="240" w:lineRule="auto"/>
              <w:ind w:left="454" w:right="57" w:hanging="360"/>
              <w:rPr/>
            </w:pPr>
            <w:r w:rsidDel="00000000" w:rsidR="00000000" w:rsidRPr="00000000">
              <w:rPr>
                <w:rtl w:val="0"/>
              </w:rPr>
              <w:t xml:space="preserve">1:1 reading  for lowest 20% in KS2 TLA x 3 hours per week</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3">
            <w:pPr>
              <w:pBdr>
                <w:top w:space="0" w:sz="0" w:val="nil"/>
                <w:left w:space="0" w:sz="0" w:val="nil"/>
                <w:bottom w:space="0" w:sz="0" w:val="nil"/>
                <w:right w:space="0" w:sz="0" w:val="nil"/>
                <w:between w:space="0" w:sz="0" w:val="nil"/>
              </w:pBdr>
              <w:spacing w:after="60" w:before="60" w:line="240" w:lineRule="auto"/>
              <w:ind w:right="57"/>
              <w:rPr/>
            </w:pPr>
            <w:hyperlink r:id="rId18">
              <w:r w:rsidDel="00000000" w:rsidR="00000000" w:rsidRPr="00000000">
                <w:rPr>
                  <w:color w:val="0000ff"/>
                  <w:u w:val="single"/>
                  <w:rtl w:val="0"/>
                </w:rPr>
                <w:t xml:space="preserve">Read Write Inc. Phonics and Fresh Start | EEF (educationendowmentfoundation.org.uk)</w:t>
              </w:r>
            </w:hyperlink>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after="60" w:before="60" w:line="240" w:lineRule="auto"/>
              <w:ind w:right="57"/>
              <w:rPr/>
            </w:pPr>
            <w:hyperlink r:id="rId19">
              <w:r w:rsidDel="00000000" w:rsidR="00000000" w:rsidRPr="00000000">
                <w:rPr>
                  <w:color w:val="0000ff"/>
                  <w:u w:val="single"/>
                  <w:rtl w:val="0"/>
                </w:rPr>
                <w:t xml:space="preserve">One to one tuition | EEF (educationendowmentfoundation.org.uk)</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60" w:before="60" w:line="240" w:lineRule="auto"/>
              <w:ind w:left="57" w:right="57" w:firstLine="0"/>
              <w:jc w:val="center"/>
              <w:rPr>
                <w:color w:val="ff0000"/>
              </w:rPr>
            </w:pPr>
            <w:r w:rsidDel="00000000" w:rsidR="00000000" w:rsidRPr="00000000">
              <w:rPr>
                <w:color w:val="000000"/>
                <w:rtl w:val="0"/>
              </w:rPr>
              <w:t xml:space="preserve">Priority 1</w:t>
            </w: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7">
            <w:pPr>
              <w:numPr>
                <w:ilvl w:val="0"/>
                <w:numId w:val="1"/>
              </w:numPr>
              <w:pBdr>
                <w:top w:space="0" w:sz="0" w:val="nil"/>
                <w:left w:space="0" w:sz="0" w:val="nil"/>
                <w:bottom w:space="0" w:sz="0" w:val="nil"/>
                <w:right w:space="0" w:sz="0" w:val="nil"/>
                <w:between w:space="0" w:sz="0" w:val="nil"/>
              </w:pBdr>
              <w:spacing w:after="60" w:before="60" w:line="240" w:lineRule="auto"/>
              <w:ind w:left="454" w:right="57" w:hanging="360"/>
              <w:rPr/>
            </w:pPr>
            <w:r w:rsidDel="00000000" w:rsidR="00000000" w:rsidRPr="00000000">
              <w:rPr>
                <w:rtl w:val="0"/>
              </w:rPr>
              <w:t xml:space="preserve">HoS (Head of School) and DHT 1.40 hours per week ‘closing the gap’ sessions in maths in upper KS2. </w:t>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after="60" w:before="60" w:line="240" w:lineRule="auto"/>
              <w:ind w:left="720" w:right="57" w:firstLine="0"/>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after="60" w:before="60" w:line="240" w:lineRule="auto"/>
              <w:ind w:left="720" w:right="57"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60" w:before="60" w:line="240" w:lineRule="auto"/>
              <w:ind w:left="57" w:right="57" w:firstLine="0"/>
              <w:rPr/>
            </w:pPr>
            <w:hyperlink r:id="rId20">
              <w:r w:rsidDel="00000000" w:rsidR="00000000" w:rsidRPr="00000000">
                <w:rPr>
                  <w:color w:val="0000ff"/>
                  <w:u w:val="single"/>
                  <w:rtl w:val="0"/>
                </w:rPr>
                <w:t xml:space="preserve">PiXL Closing the Gap Toolkit.pdf (wordpress.com)</w:t>
              </w:r>
            </w:hyperlink>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2</w:t>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E">
            <w:pPr>
              <w:numPr>
                <w:ilvl w:val="0"/>
                <w:numId w:val="1"/>
              </w:numPr>
              <w:pBdr>
                <w:top w:space="0" w:sz="0" w:val="nil"/>
                <w:left w:space="0" w:sz="0" w:val="nil"/>
                <w:bottom w:space="0" w:sz="0" w:val="nil"/>
                <w:right w:space="0" w:sz="0" w:val="nil"/>
                <w:between w:space="0" w:sz="0" w:val="nil"/>
              </w:pBdr>
              <w:spacing w:after="60" w:before="60" w:line="240" w:lineRule="auto"/>
              <w:ind w:left="454" w:right="57" w:hanging="360"/>
              <w:rPr/>
            </w:pPr>
            <w:r w:rsidDel="00000000" w:rsidR="00000000" w:rsidRPr="00000000">
              <w:rPr>
                <w:rtl w:val="0"/>
              </w:rPr>
              <w:t xml:space="preserve">Support staff deployed by class teachers  and SENDCo to work with small groups of pupils during lessons on targeted areas of learning to enable pupils to make more rapid progress.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F">
            <w:pPr>
              <w:pBdr>
                <w:top w:space="0" w:sz="0" w:val="nil"/>
                <w:left w:space="0" w:sz="0" w:val="nil"/>
                <w:bottom w:space="0" w:sz="0" w:val="nil"/>
                <w:right w:space="0" w:sz="0" w:val="nil"/>
                <w:between w:space="0" w:sz="0" w:val="nil"/>
              </w:pBdr>
              <w:spacing w:after="60" w:before="60" w:line="240" w:lineRule="auto"/>
              <w:ind w:left="57" w:right="57" w:firstLine="0"/>
              <w:rPr/>
            </w:pPr>
            <w:hyperlink r:id="rId21">
              <w:r w:rsidDel="00000000" w:rsidR="00000000" w:rsidRPr="00000000">
                <w:rPr>
                  <w:color w:val="0000ff"/>
                  <w:u w:val="single"/>
                  <w:rtl w:val="0"/>
                </w:rPr>
                <w:t xml:space="preserve">Small group tuition | EEF (educationendowmentfoundation.org.uk)</w:t>
              </w:r>
            </w:hyperlink>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3</w:t>
            </w:r>
          </w:p>
          <w:p w:rsidR="00000000" w:rsidDel="00000000" w:rsidP="00000000" w:rsidRDefault="00000000" w:rsidRPr="00000000" w14:paraId="000000E2">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4</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4">
            <w:pPr>
              <w:numPr>
                <w:ilvl w:val="0"/>
                <w:numId w:val="1"/>
              </w:numPr>
              <w:pBdr>
                <w:top w:space="0" w:sz="0" w:val="nil"/>
                <w:left w:space="0" w:sz="0" w:val="nil"/>
                <w:bottom w:space="0" w:sz="0" w:val="nil"/>
                <w:right w:space="0" w:sz="0" w:val="nil"/>
                <w:between w:space="0" w:sz="0" w:val="nil"/>
              </w:pBdr>
              <w:spacing w:after="60" w:before="60" w:line="240" w:lineRule="auto"/>
              <w:ind w:left="454" w:right="57" w:hanging="360"/>
              <w:rPr>
                <w:color w:val="000000"/>
              </w:rPr>
            </w:pPr>
            <w:r w:rsidDel="00000000" w:rsidR="00000000" w:rsidRPr="00000000">
              <w:rPr>
                <w:color w:val="000000"/>
                <w:rtl w:val="0"/>
              </w:rPr>
              <w:t xml:space="preserve">TLA trained in Speech and Language to deliver planned sessions to groups of children who have been identified as in need of additional Speech and Language support. </w:t>
            </w:r>
          </w:p>
          <w:p w:rsidR="00000000" w:rsidDel="00000000" w:rsidP="00000000" w:rsidRDefault="00000000" w:rsidRPr="00000000" w14:paraId="000000E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60" w:before="60" w:line="240" w:lineRule="auto"/>
              <w:ind w:left="454" w:right="57" w:hanging="360"/>
              <w:jc w:val="left"/>
              <w:rPr>
                <w:color w:val="000000"/>
              </w:rPr>
            </w:pPr>
            <w:r w:rsidDel="00000000" w:rsidR="00000000" w:rsidRPr="00000000">
              <w:rPr>
                <w:color w:val="000000"/>
                <w:rtl w:val="0"/>
              </w:rPr>
              <w:t xml:space="preserve">Wellcomm</w:t>
            </w:r>
            <w:r w:rsidDel="00000000" w:rsidR="00000000" w:rsidRPr="00000000">
              <w:rPr>
                <w:color w:val="ff0000"/>
                <w:rtl w:val="0"/>
              </w:rPr>
              <w:t xml:space="preserve"> </w:t>
            </w:r>
            <w:r w:rsidDel="00000000" w:rsidR="00000000" w:rsidRPr="00000000">
              <w:rPr>
                <w:color w:val="000000"/>
                <w:rtl w:val="0"/>
              </w:rPr>
              <w:t xml:space="preserve">program implemented and lead by the speech and language therapist /Trained TLAs and EYEs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60" w:before="60" w:line="240" w:lineRule="auto"/>
              <w:ind w:right="57"/>
              <w:rPr>
                <w:color w:val="0000ff"/>
                <w:u w:val="single"/>
              </w:rPr>
            </w:pPr>
            <w:hyperlink r:id="rId22">
              <w:r w:rsidDel="00000000" w:rsidR="00000000" w:rsidRPr="00000000">
                <w:rPr>
                  <w:color w:val="0000ff"/>
                  <w:u w:val="single"/>
                  <w:rtl w:val="0"/>
                </w:rPr>
                <w:t xml:space="preserve">https://www.structural-learning.com/post/lego-therapy</w:t>
              </w:r>
            </w:hyperlink>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60" w:before="60" w:line="240" w:lineRule="auto"/>
              <w:ind w:right="57"/>
              <w:rPr>
                <w:color w:val="0000ff"/>
                <w:u w:val="single"/>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60" w:before="60" w:line="240" w:lineRule="auto"/>
              <w:ind w:right="57"/>
              <w:rPr>
                <w:color w:val="0000ff"/>
                <w:u w:val="single"/>
              </w:rPr>
            </w:pPr>
            <w:hyperlink r:id="rId23">
              <w:r w:rsidDel="00000000" w:rsidR="00000000" w:rsidRPr="00000000">
                <w:rPr>
                  <w:rtl w:val="0"/>
                </w:rPr>
                <w:t xml:space="preserve">https://londonspeechtherapy.co.uk/colourful-semantics/</w:t>
              </w:r>
            </w:hyperlink>
            <w:r w:rsidDel="00000000" w:rsidR="00000000" w:rsidRPr="00000000">
              <w:rPr>
                <w:color w:val="0000ff"/>
                <w:u w:val="single"/>
                <w:rtl w:val="0"/>
              </w:rPr>
              <w:t xml:space="preserve"> </w:t>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60" w:before="60" w:line="240" w:lineRule="auto"/>
              <w:ind w:right="57"/>
              <w:rPr>
                <w:color w:val="0000ff"/>
                <w:u w:val="single"/>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spacing w:after="60" w:before="60" w:line="240" w:lineRule="auto"/>
              <w:ind w:right="57"/>
              <w:rPr/>
            </w:pPr>
            <w:hyperlink r:id="rId24">
              <w:r w:rsidDel="00000000" w:rsidR="00000000" w:rsidRPr="00000000">
                <w:rPr>
                  <w:rtl w:val="0"/>
                </w:rPr>
                <w:t xml:space="preserve">https://carolgraysocialstories.com</w:t>
              </w:r>
            </w:hyperlink>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60" w:before="60" w:line="240" w:lineRule="auto"/>
              <w:ind w:right="57"/>
              <w:rPr>
                <w:color w:val="0000ff"/>
                <w:u w:val="single"/>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60" w:before="60" w:line="240" w:lineRule="auto"/>
              <w:ind w:right="57"/>
              <w:rPr>
                <w:color w:val="0000ff"/>
                <w:u w:val="single"/>
              </w:rPr>
            </w:pPr>
            <w:r w:rsidDel="00000000" w:rsidR="00000000" w:rsidRPr="00000000">
              <w:rPr>
                <w:color w:val="0000ff"/>
                <w:u w:val="single"/>
                <w:rtl w:val="0"/>
              </w:rPr>
              <w:t xml:space="preserve"> The WellComm Toolkit: Impact on Practitioner Skills and Knowledge and Implications for Evaluation Research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D">
            <w:pPr>
              <w:spacing w:after="60" w:before="60" w:line="240" w:lineRule="auto"/>
              <w:ind w:left="57" w:right="57" w:firstLine="0"/>
              <w:jc w:val="center"/>
              <w:rPr/>
            </w:pPr>
            <w:r w:rsidDel="00000000" w:rsidR="00000000" w:rsidRPr="00000000">
              <w:rPr>
                <w:rtl w:val="0"/>
              </w:rPr>
              <w:t xml:space="preserve">Priority 4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60" w:before="60" w:line="240" w:lineRule="auto"/>
              <w:ind w:left="454" w:right="57" w:hanging="360"/>
              <w:jc w:val="left"/>
              <w:rPr>
                <w:color w:val="000000"/>
              </w:rPr>
            </w:pPr>
            <w:r w:rsidDel="00000000" w:rsidR="00000000" w:rsidRPr="00000000">
              <w:rPr>
                <w:color w:val="000000"/>
                <w:rtl w:val="0"/>
              </w:rPr>
              <w:t xml:space="preserve">Specialist mathematics teaching will be provided for Pupil Premium (PP) pupils to help narrow the attainment gap with their peers.(Third space)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60" w:before="60" w:line="240" w:lineRule="auto"/>
              <w:ind w:right="57"/>
              <w:rPr>
                <w:color w:val="0000ff"/>
                <w:u w:val="single"/>
              </w:rPr>
            </w:pPr>
            <w:r w:rsidDel="00000000" w:rsidR="00000000" w:rsidRPr="00000000">
              <w:rPr>
                <w:color w:val="0000ff"/>
                <w:u w:val="single"/>
                <w:rtl w:val="0"/>
              </w:rPr>
              <w:t xml:space="preserve">https://www.nuffieldfoundation.org/project/a-review-of-interventions-to-improve-primary-school-maths-achievement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0">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Priority3</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1">
            <w:pPr>
              <w:numPr>
                <w:ilvl w:val="0"/>
                <w:numId w:val="4"/>
              </w:numPr>
              <w:spacing w:before="240" w:line="240" w:lineRule="auto"/>
              <w:ind w:left="425.19685039370086" w:hanging="360"/>
            </w:pPr>
            <w:r w:rsidDel="00000000" w:rsidR="00000000" w:rsidRPr="00000000">
              <w:rPr>
                <w:rtl w:val="0"/>
              </w:rPr>
              <w:t xml:space="preserve">Targeted literacy programmes include dyslexia assessments, weekly reading and spelling sessions with Access to Literacy and TA-led resource programmes for 13 pupils across Phases 2 and 3 will have an impact on the progress made in reading and writing </w:t>
            </w:r>
          </w:p>
          <w:p w:rsidR="00000000" w:rsidDel="00000000" w:rsidP="00000000" w:rsidRDefault="00000000" w:rsidRPr="00000000" w14:paraId="000000F2">
            <w:pPr>
              <w:numPr>
                <w:ilvl w:val="0"/>
                <w:numId w:val="4"/>
              </w:numPr>
              <w:spacing w:before="240" w:line="240" w:lineRule="auto"/>
              <w:ind w:left="425.19685039370086" w:hanging="360"/>
            </w:pPr>
            <w:r w:rsidDel="00000000" w:rsidR="00000000" w:rsidRPr="00000000">
              <w:rPr>
                <w:rtl w:val="0"/>
              </w:rPr>
              <w:t xml:space="preserve">Additional interventions include the Literacy Gold online spelling programme, delivered twice a week by a trained TA for identified pupils, with the intention of narrowing the attainment gap</w:t>
            </w:r>
          </w:p>
          <w:p w:rsidR="00000000" w:rsidDel="00000000" w:rsidP="00000000" w:rsidRDefault="00000000" w:rsidRPr="00000000" w14:paraId="000000F3">
            <w:pPr>
              <w:numPr>
                <w:ilvl w:val="0"/>
                <w:numId w:val="4"/>
              </w:numPr>
              <w:spacing w:before="240" w:line="240" w:lineRule="auto"/>
              <w:ind w:left="425.19685039370086" w:hanging="360"/>
            </w:pPr>
            <w:r w:rsidDel="00000000" w:rsidR="00000000" w:rsidRPr="00000000">
              <w:rPr>
                <w:rtl w:val="0"/>
              </w:rPr>
              <w:t xml:space="preserve">The Flash Academy programme is used to support EAL learners in developing confident English language skills.”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60" w:before="60" w:line="240" w:lineRule="auto"/>
              <w:ind w:right="57"/>
              <w:rPr>
                <w:color w:val="0000ff"/>
                <w:u w:val="single"/>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60" w:before="60" w:line="240" w:lineRule="auto"/>
              <w:ind w:right="57"/>
              <w:rPr>
                <w:color w:val="0000ff"/>
                <w:u w:val="single"/>
              </w:rPr>
            </w:pPr>
            <w:hyperlink r:id="rId25">
              <w:r w:rsidDel="00000000" w:rsidR="00000000" w:rsidRPr="00000000">
                <w:rPr>
                  <w:color w:val="0000ff"/>
                  <w:u w:val="single"/>
                  <w:rtl w:val="0"/>
                </w:rPr>
                <w:t xml:space="preserve">EEF Small group work</w:t>
              </w:r>
            </w:hyperlink>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after="60" w:before="60" w:line="240" w:lineRule="auto"/>
              <w:ind w:right="57"/>
              <w:rPr>
                <w:color w:val="0000ff"/>
                <w:u w:val="single"/>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after="60" w:before="60" w:line="240" w:lineRule="auto"/>
              <w:ind w:right="57"/>
              <w:rPr>
                <w:color w:val="0000ff"/>
                <w:u w:val="single"/>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after="60" w:before="60" w:line="240" w:lineRule="auto"/>
              <w:ind w:right="57"/>
              <w:rPr>
                <w:color w:val="0000ff"/>
                <w:u w:val="single"/>
              </w:rPr>
            </w:pPr>
            <w:hyperlink r:id="rId26">
              <w:r w:rsidDel="00000000" w:rsidR="00000000" w:rsidRPr="00000000">
                <w:rPr>
                  <w:color w:val="0000ff"/>
                  <w:u w:val="single"/>
                  <w:rtl w:val="0"/>
                </w:rPr>
                <w:t xml:space="preserve">Bell Foundation- impact of planned EAL interventions</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9">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4</w:t>
            </w:r>
          </w:p>
        </w:tc>
      </w:tr>
    </w:tbl>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pStyle w:val="Heading3"/>
        <w:ind w:right="-852"/>
        <w:rPr/>
      </w:pPr>
      <w:r w:rsidDel="00000000" w:rsidR="00000000" w:rsidRPr="00000000">
        <w:rPr>
          <w:rtl w:val="0"/>
        </w:rPr>
        <w:t xml:space="preserve">Wider strategies (for example, related to attendance, behaviour, wellbeing)</w:t>
      </w:r>
    </w:p>
    <w:p w:rsidR="00000000" w:rsidDel="00000000" w:rsidP="00000000" w:rsidRDefault="00000000" w:rsidRPr="00000000" w14:paraId="000000FE">
      <w:pPr>
        <w:spacing w:after="120" w:before="240" w:lineRule="auto"/>
        <w:rPr/>
      </w:pPr>
      <w:r w:rsidDel="00000000" w:rsidR="00000000" w:rsidRPr="00000000">
        <w:rPr>
          <w:rtl w:val="0"/>
        </w:rPr>
        <w:t xml:space="preserve">Budgeted cost: £63,018.77</w:t>
      </w:r>
    </w:p>
    <w:tbl>
      <w:tblPr>
        <w:tblStyle w:val="Table8"/>
        <w:tblW w:w="10344.0" w:type="dxa"/>
        <w:jc w:val="left"/>
        <w:tblLayout w:type="fixed"/>
        <w:tblLook w:val="0400"/>
      </w:tblPr>
      <w:tblGrid>
        <w:gridCol w:w="4815"/>
        <w:gridCol w:w="3969"/>
        <w:gridCol w:w="1560"/>
        <w:tblGridChange w:id="0">
          <w:tblGrid>
            <w:gridCol w:w="4815"/>
            <w:gridCol w:w="3969"/>
            <w:gridCol w:w="156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60" w:before="60" w:line="240" w:lineRule="auto"/>
              <w:ind w:left="57" w:right="57" w:firstLine="0"/>
              <w:jc w:val="center"/>
              <w:rPr>
                <w:b w:val="1"/>
              </w:rPr>
            </w:pPr>
            <w:r w:rsidDel="00000000" w:rsidR="00000000" w:rsidRPr="00000000">
              <w:rPr>
                <w:b w:val="1"/>
                <w:rtl w:val="0"/>
              </w:rPr>
              <w:t xml:space="preserve">Activity</w:t>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60" w:before="60" w:line="240" w:lineRule="auto"/>
              <w:ind w:left="57" w:right="57" w:firstLine="0"/>
              <w:jc w:val="center"/>
              <w:rPr>
                <w:b w:val="1"/>
              </w:rPr>
            </w:pPr>
            <w:r w:rsidDel="00000000" w:rsidR="00000000" w:rsidRPr="00000000">
              <w:rPr>
                <w:b w:val="1"/>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93cddc" w:val="clear"/>
            <w:tcMar>
              <w:top w:w="0.0" w:type="dxa"/>
              <w:left w:w="108.0" w:type="dxa"/>
              <w:bottom w:w="0.0" w:type="dxa"/>
              <w:right w:w="108.0" w:type="dxa"/>
            </w:tcMar>
          </w:tcPr>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60" w:before="60" w:line="240" w:lineRule="auto"/>
              <w:ind w:left="57" w:right="57" w:firstLine="0"/>
              <w:jc w:val="center"/>
              <w:rPr>
                <w:b w:val="1"/>
              </w:rPr>
            </w:pPr>
            <w:r w:rsidDel="00000000" w:rsidR="00000000" w:rsidRPr="00000000">
              <w:rPr>
                <w:b w:val="1"/>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both"/>
              <w:rPr>
                <w:rFonts w:ascii="Arial" w:cs="Arial" w:eastAsia="Arial" w:hAnsi="Arial"/>
              </w:rPr>
            </w:pPr>
            <w:r w:rsidDel="00000000" w:rsidR="00000000" w:rsidRPr="00000000">
              <w:rPr>
                <w:color w:val="000000"/>
                <w:rtl w:val="0"/>
              </w:rPr>
              <w:t xml:space="preserve">The attendance officer monitors attendance and punctuality data and makes regular contact with families where attendance patterns </w:t>
            </w:r>
            <w:r w:rsidDel="00000000" w:rsidR="00000000" w:rsidRPr="00000000">
              <w:rPr>
                <w:rtl w:val="0"/>
              </w:rPr>
              <w:t xml:space="preserve">have become a concern, following school policy and works closely with the family support worker, parents and carers to support attendance</w:t>
            </w:r>
          </w:p>
          <w:p w:rsidR="00000000" w:rsidDel="00000000" w:rsidP="00000000" w:rsidRDefault="00000000" w:rsidRPr="00000000" w14:paraId="0000010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both"/>
              <w:rPr>
                <w:rFonts w:ascii="Arial" w:cs="Arial" w:eastAsia="Arial" w:hAnsi="Arial"/>
              </w:rPr>
            </w:pPr>
            <w:r w:rsidDel="00000000" w:rsidR="00000000" w:rsidRPr="00000000">
              <w:rPr>
                <w:rtl w:val="0"/>
              </w:rPr>
              <w:t xml:space="preserve">Early communication with parents, increased meetings, and positive recognition will support a reduction in persistent absence.</w:t>
            </w:r>
          </w:p>
          <w:p w:rsidR="00000000" w:rsidDel="00000000" w:rsidP="00000000" w:rsidRDefault="00000000" w:rsidRPr="00000000" w14:paraId="0000010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both"/>
              <w:rPr>
                <w:rFonts w:ascii="Arial" w:cs="Arial" w:eastAsia="Arial" w:hAnsi="Arial"/>
              </w:rPr>
            </w:pPr>
            <w:r w:rsidDel="00000000" w:rsidR="00000000" w:rsidRPr="00000000">
              <w:rPr>
                <w:rtl w:val="0"/>
              </w:rPr>
              <w:t xml:space="preserve">Identified PP pupils will be supported by the Attendance Officer to engage with external services, providing targeted interventions to improve attendance and engagement.</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after="60" w:before="60" w:line="240" w:lineRule="auto"/>
              <w:ind w:left="57" w:right="57" w:firstLine="0"/>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60" w:before="60" w:line="240" w:lineRule="auto"/>
              <w:ind w:left="57" w:right="57" w:firstLine="0"/>
              <w:rPr>
                <w:color w:val="0000ff"/>
                <w:u w:val="single"/>
              </w:rPr>
            </w:pPr>
            <w:hyperlink r:id="rId27">
              <w:r w:rsidDel="00000000" w:rsidR="00000000" w:rsidRPr="00000000">
                <w:rPr>
                  <w:color w:val="0000ff"/>
                  <w:u w:val="single"/>
                  <w:rtl w:val="0"/>
                </w:rPr>
                <w:t xml:space="preserve">https://assets.publishing.service.gov.uk/government/uploads/system/uploads/attachment_data/file/509679/The-link-between-absence-and-attainment-at-KS2-and-KS4-2013-to-2014-academic-year.pdf</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7">
            <w:pPr>
              <w:pBdr>
                <w:top w:space="0" w:sz="0" w:val="nil"/>
                <w:left w:space="0" w:sz="0" w:val="nil"/>
                <w:bottom w:space="0" w:sz="0" w:val="nil"/>
                <w:right w:space="0" w:sz="0" w:val="nil"/>
                <w:between w:space="0" w:sz="0" w:val="nil"/>
              </w:pBdr>
              <w:spacing w:after="60" w:before="60" w:line="240" w:lineRule="auto"/>
              <w:ind w:left="57" w:right="57" w:firstLine="0"/>
              <w:jc w:val="center"/>
              <w:rPr>
                <w:sz w:val="22"/>
                <w:szCs w:val="22"/>
              </w:rPr>
            </w:pPr>
            <w:r w:rsidDel="00000000" w:rsidR="00000000" w:rsidRPr="00000000">
              <w:rPr>
                <w:rtl w:val="0"/>
              </w:rPr>
              <w:t xml:space="preserve">Priority 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both"/>
              <w:rPr>
                <w:rFonts w:ascii="Arial" w:cs="Arial" w:eastAsia="Arial" w:hAnsi="Arial"/>
              </w:rPr>
            </w:pPr>
            <w:r w:rsidDel="00000000" w:rsidR="00000000" w:rsidRPr="00000000">
              <w:rPr>
                <w:rtl w:val="0"/>
              </w:rPr>
              <w:t xml:space="preserve">Thrive training and embedding of the approach to support pupils' emotional wellbeing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9">
            <w:pPr>
              <w:pBdr>
                <w:top w:space="0" w:sz="0" w:val="nil"/>
                <w:left w:space="0" w:sz="0" w:val="nil"/>
                <w:bottom w:space="0" w:sz="0" w:val="nil"/>
                <w:right w:space="0" w:sz="0" w:val="nil"/>
                <w:between w:space="0" w:sz="0" w:val="nil"/>
              </w:pBdr>
              <w:spacing w:after="60" w:before="60" w:line="240" w:lineRule="auto"/>
              <w:ind w:left="57" w:right="57" w:firstLine="0"/>
              <w:rPr>
                <w:color w:val="0000ff"/>
                <w:sz w:val="22"/>
                <w:szCs w:val="22"/>
              </w:rPr>
            </w:pPr>
            <w:hyperlink r:id="rId28">
              <w:r w:rsidDel="00000000" w:rsidR="00000000" w:rsidRPr="00000000">
                <w:rPr>
                  <w:color w:val="0000ff"/>
                  <w:u w:val="single"/>
                  <w:rtl w:val="0"/>
                </w:rPr>
                <w:t xml:space="preserve">Impact of using Thrive</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A">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6</w:t>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after="60" w:before="60" w:line="240" w:lineRule="auto"/>
              <w:ind w:left="57" w:right="57" w:firstLine="0"/>
              <w:jc w:val="center"/>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C">
            <w:pPr>
              <w:numPr>
                <w:ilvl w:val="0"/>
                <w:numId w:val="7"/>
              </w:numPr>
              <w:spacing w:after="60" w:before="60" w:line="240" w:lineRule="auto"/>
              <w:ind w:left="318" w:right="57" w:hanging="360"/>
              <w:jc w:val="both"/>
              <w:rPr>
                <w:rFonts w:ascii="Arial" w:cs="Arial" w:eastAsia="Arial" w:hAnsi="Arial"/>
              </w:rPr>
            </w:pPr>
            <w:r w:rsidDel="00000000" w:rsidR="00000000" w:rsidRPr="00000000">
              <w:rPr>
                <w:rtl w:val="0"/>
              </w:rPr>
              <w:t xml:space="preserve">Pastoral space will be developed to provide a supportive environment</w:t>
            </w:r>
          </w:p>
          <w:p w:rsidR="00000000" w:rsidDel="00000000" w:rsidP="00000000" w:rsidRDefault="00000000" w:rsidRPr="00000000" w14:paraId="0000010D">
            <w:pPr>
              <w:numPr>
                <w:ilvl w:val="0"/>
                <w:numId w:val="7"/>
              </w:numPr>
              <w:spacing w:after="60" w:before="60" w:line="240" w:lineRule="auto"/>
              <w:ind w:left="318" w:right="57" w:hanging="360"/>
              <w:jc w:val="both"/>
              <w:rPr>
                <w:rFonts w:ascii="Arial" w:cs="Arial" w:eastAsia="Arial" w:hAnsi="Arial"/>
              </w:rPr>
            </w:pPr>
            <w:r w:rsidDel="00000000" w:rsidR="00000000" w:rsidRPr="00000000">
              <w:rPr>
                <w:rtl w:val="0"/>
              </w:rPr>
              <w:t xml:space="preserve">Employment of a learning mentor will support pupils to improve their emotional wellbeing and readiness to learn, enabling them to engage more fully with classroom learning and school life.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E">
            <w:pPr>
              <w:pBdr>
                <w:top w:space="0" w:sz="0" w:val="nil"/>
                <w:left w:space="0" w:sz="0" w:val="nil"/>
                <w:bottom w:space="0" w:sz="0" w:val="nil"/>
                <w:right w:space="0" w:sz="0" w:val="nil"/>
                <w:between w:space="0" w:sz="0" w:val="nil"/>
              </w:pBdr>
              <w:spacing w:after="60" w:before="60" w:line="240" w:lineRule="auto"/>
              <w:ind w:left="57" w:right="57" w:firstLine="0"/>
              <w:rPr>
                <w:color w:val="0000ff"/>
                <w:u w:val="single"/>
              </w:rPr>
            </w:pPr>
            <w:r w:rsidDel="00000000" w:rsidR="00000000" w:rsidRPr="00000000">
              <w:rPr>
                <w:color w:val="0000ff"/>
                <w:u w:val="single"/>
                <w:rtl w:val="0"/>
              </w:rPr>
              <w:t xml:space="preserve">Improving Behaviour in Schools | EEF (educationendowmentfoundation.org.uk)</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6</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0">
            <w:pPr>
              <w:numPr>
                <w:ilvl w:val="0"/>
                <w:numId w:val="7"/>
              </w:numPr>
              <w:spacing w:after="60" w:before="60" w:line="240" w:lineRule="auto"/>
              <w:ind w:left="318" w:right="57" w:hanging="360"/>
              <w:jc w:val="both"/>
              <w:rPr>
                <w:rFonts w:ascii="Arial" w:cs="Arial" w:eastAsia="Arial" w:hAnsi="Arial"/>
              </w:rPr>
            </w:pPr>
            <w:r w:rsidDel="00000000" w:rsidR="00000000" w:rsidRPr="00000000">
              <w:rPr>
                <w:rtl w:val="0"/>
              </w:rPr>
              <w:t xml:space="preserve">The Mental Health Support Team (MHST) will work with identified families in need of additional support to manage challenging behaviour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1">
            <w:pPr>
              <w:pBdr>
                <w:top w:space="0" w:sz="0" w:val="nil"/>
                <w:left w:space="0" w:sz="0" w:val="nil"/>
                <w:bottom w:space="0" w:sz="0" w:val="nil"/>
                <w:right w:space="0" w:sz="0" w:val="nil"/>
                <w:between w:space="0" w:sz="0" w:val="nil"/>
              </w:pBdr>
              <w:spacing w:after="60" w:before="60" w:line="240" w:lineRule="auto"/>
              <w:ind w:left="57" w:right="57" w:firstLine="0"/>
              <w:rPr>
                <w:color w:val="0000ff"/>
                <w:u w:val="single"/>
              </w:rPr>
            </w:pPr>
            <w:hyperlink r:id="rId29">
              <w:r w:rsidDel="00000000" w:rsidR="00000000" w:rsidRPr="00000000">
                <w:rPr>
                  <w:color w:val="0000ff"/>
                  <w:u w:val="single"/>
                  <w:rtl w:val="0"/>
                </w:rPr>
                <w:t xml:space="preserve">The national Libray of Medicine- Early Identification in mental health </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2">
            <w:pPr>
              <w:spacing w:after="60" w:before="60" w:line="240" w:lineRule="auto"/>
              <w:ind w:left="57" w:right="57" w:firstLine="0"/>
              <w:jc w:val="center"/>
              <w:rPr/>
            </w:pPr>
            <w:r w:rsidDel="00000000" w:rsidR="00000000" w:rsidRPr="00000000">
              <w:rPr>
                <w:rtl w:val="0"/>
              </w:rPr>
              <w:t xml:space="preserve">Priority 6</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both"/>
              <w:rPr>
                <w:rFonts w:ascii="Arial" w:cs="Arial" w:eastAsia="Arial" w:hAnsi="Arial"/>
              </w:rPr>
            </w:pPr>
            <w:r w:rsidDel="00000000" w:rsidR="00000000" w:rsidRPr="00000000">
              <w:rPr>
                <w:rtl w:val="0"/>
              </w:rPr>
              <w:t xml:space="preserve">Drama therapist 1.5 days weekly over the course of a Year to support children with a range of need including Child protection, Looked after and those experiencing mental health and or behaviour difficulties.  (Walcott Foundation Match funding).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60" w:before="60" w:line="240" w:lineRule="auto"/>
              <w:ind w:left="57" w:right="57" w:firstLine="0"/>
              <w:rPr>
                <w:color w:val="0000ff"/>
                <w:sz w:val="22"/>
                <w:szCs w:val="22"/>
              </w:rPr>
            </w:pPr>
            <w:hyperlink r:id="rId30">
              <w:r w:rsidDel="00000000" w:rsidR="00000000" w:rsidRPr="00000000">
                <w:rPr>
                  <w:color w:val="0000ff"/>
                  <w:u w:val="single"/>
                  <w:rtl w:val="0"/>
                </w:rPr>
                <w:t xml:space="preserve">Drama Therapy (goodtherapy.org)</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5">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6</w:t>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after="60" w:before="60" w:line="240" w:lineRule="auto"/>
              <w:ind w:left="57" w:right="57" w:firstLine="0"/>
              <w:jc w:val="center"/>
              <w:rPr>
                <w:color w:val="000000"/>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after="60" w:before="60" w:line="240" w:lineRule="auto"/>
              <w:ind w:left="57" w:right="57" w:firstLine="0"/>
              <w:jc w:val="center"/>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both"/>
              <w:rPr>
                <w:rFonts w:ascii="Arial" w:cs="Arial" w:eastAsia="Arial" w:hAnsi="Arial"/>
              </w:rPr>
            </w:pPr>
            <w:r w:rsidDel="00000000" w:rsidR="00000000" w:rsidRPr="00000000">
              <w:rPr>
                <w:rtl w:val="0"/>
              </w:rPr>
              <w:t xml:space="preserve">PP children will have a reduced rate of 50% for all residential trips.  Families who are experiencing adverse economic hardship will also be supported as they come to our attention (Purchasing uniforms, referrals to food banks)</w:t>
            </w:r>
          </w:p>
          <w:p w:rsidR="00000000" w:rsidDel="00000000" w:rsidP="00000000" w:rsidRDefault="00000000" w:rsidRPr="00000000" w14:paraId="0000011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both"/>
              <w:rPr>
                <w:rFonts w:ascii="Arial" w:cs="Arial" w:eastAsia="Arial" w:hAnsi="Arial"/>
              </w:rPr>
            </w:pPr>
            <w:r w:rsidDel="00000000" w:rsidR="00000000" w:rsidRPr="00000000">
              <w:rPr>
                <w:rtl w:val="0"/>
              </w:rPr>
              <w:t xml:space="preserve">PP children will be offered a reduced rate for all music lessons both individually and group.</w:t>
            </w:r>
          </w:p>
          <w:p w:rsidR="00000000" w:rsidDel="00000000" w:rsidP="00000000" w:rsidRDefault="00000000" w:rsidRPr="00000000" w14:paraId="0000011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both"/>
              <w:rPr>
                <w:rFonts w:ascii="Arial" w:cs="Arial" w:eastAsia="Arial" w:hAnsi="Arial"/>
              </w:rPr>
            </w:pPr>
            <w:r w:rsidDel="00000000" w:rsidR="00000000" w:rsidRPr="00000000">
              <w:rPr>
                <w:rtl w:val="0"/>
              </w:rPr>
              <w:t xml:space="preserve">PP pupils supported with cost of whole school enrichment events i.e. school trips, workshops </w:t>
            </w:r>
          </w:p>
          <w:p w:rsidR="00000000" w:rsidDel="00000000" w:rsidP="00000000" w:rsidRDefault="00000000" w:rsidRPr="00000000" w14:paraId="0000011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both"/>
              <w:rPr>
                <w:rFonts w:ascii="Arial" w:cs="Arial" w:eastAsia="Arial" w:hAnsi="Arial"/>
              </w:rPr>
            </w:pPr>
            <w:r w:rsidDel="00000000" w:rsidR="00000000" w:rsidRPr="00000000">
              <w:rPr>
                <w:rtl w:val="0"/>
              </w:rPr>
              <w:t xml:space="preserve">A variety of affordable clubs, led by teaching staff, will be available for families to access.</w:t>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after="60" w:before="60" w:line="240" w:lineRule="auto"/>
              <w:ind w:left="0" w:right="57" w:firstLine="0"/>
              <w:rPr/>
            </w:pPr>
            <w:r w:rsidDel="00000000" w:rsidR="00000000" w:rsidRPr="00000000">
              <w:rPr>
                <w:rtl w:val="0"/>
              </w:rPr>
            </w:r>
          </w:p>
          <w:p w:rsidR="00000000" w:rsidDel="00000000" w:rsidP="00000000" w:rsidRDefault="00000000" w:rsidRPr="00000000" w14:paraId="0000011D">
            <w:pPr>
              <w:spacing w:after="60" w:before="60" w:line="240" w:lineRule="auto"/>
              <w:ind w:left="720" w:right="57"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E">
            <w:pPr>
              <w:pBdr>
                <w:top w:space="0" w:sz="0" w:val="nil"/>
                <w:left w:space="0" w:sz="0" w:val="nil"/>
                <w:bottom w:space="0" w:sz="0" w:val="nil"/>
                <w:right w:space="0" w:sz="0" w:val="nil"/>
                <w:between w:space="0" w:sz="0" w:val="nil"/>
              </w:pBdr>
              <w:spacing w:after="60" w:before="60" w:line="240" w:lineRule="auto"/>
              <w:ind w:left="57" w:right="57" w:firstLine="0"/>
              <w:rPr>
                <w:color w:val="0000ff"/>
                <w:sz w:val="22"/>
                <w:szCs w:val="22"/>
              </w:rPr>
            </w:pPr>
            <w:hyperlink r:id="rId31">
              <w:r w:rsidDel="00000000" w:rsidR="00000000" w:rsidRPr="00000000">
                <w:rPr>
                  <w:color w:val="0000ff"/>
                  <w:u w:val="single"/>
                  <w:rtl w:val="0"/>
                </w:rPr>
                <w:t xml:space="preserve">Life skills and enrichment | EEF (educationendowmentfoundation.org.uk)</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F">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7</w:t>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after="60" w:before="60" w:line="240" w:lineRule="auto"/>
              <w:ind w:left="57" w:right="57" w:firstLine="0"/>
              <w:jc w:val="center"/>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1">
            <w:pPr>
              <w:keepNext w:val="0"/>
              <w:keepLines w:val="0"/>
              <w:widowControl w:val="1"/>
              <w:pBdr>
                <w:top w:space="0" w:sz="0" w:val="nil"/>
                <w:left w:space="0" w:sz="0" w:val="nil"/>
                <w:bottom w:space="0" w:sz="0" w:val="nil"/>
                <w:right w:space="0" w:sz="0" w:val="nil"/>
                <w:between w:space="0" w:sz="0" w:val="nil"/>
              </w:pBdr>
              <w:shd w:fill="auto" w:val="clear"/>
              <w:spacing w:after="60" w:before="60" w:line="259" w:lineRule="auto"/>
              <w:ind w:left="57" w:right="57" w:firstLine="0"/>
              <w:jc w:val="left"/>
              <w:rPr/>
            </w:pPr>
            <w:r w:rsidDel="00000000" w:rsidR="00000000" w:rsidRPr="00000000">
              <w:rPr>
                <w:rtl w:val="0"/>
              </w:rPr>
              <w:t xml:space="preserve">Attendance officer to work with external services (early help, food banks, young careers) to implement support for early intervention, improved attendance, safeguarding and parental engagement for families of children across the school.</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2">
            <w:pPr>
              <w:pBdr>
                <w:top w:space="0" w:sz="0" w:val="nil"/>
                <w:left w:space="0" w:sz="0" w:val="nil"/>
                <w:bottom w:space="0" w:sz="0" w:val="nil"/>
                <w:right w:space="0" w:sz="0" w:val="nil"/>
                <w:between w:space="0" w:sz="0" w:val="nil"/>
              </w:pBdr>
              <w:spacing w:after="60" w:before="60" w:line="240" w:lineRule="auto"/>
              <w:ind w:left="57" w:right="57" w:firstLine="0"/>
              <w:rPr>
                <w:color w:val="0000ff"/>
                <w:sz w:val="22"/>
                <w:szCs w:val="22"/>
              </w:rPr>
            </w:pPr>
            <w:hyperlink r:id="rId32">
              <w:r w:rsidDel="00000000" w:rsidR="00000000" w:rsidRPr="00000000">
                <w:rPr>
                  <w:color w:val="0000ff"/>
                  <w:sz w:val="22"/>
                  <w:szCs w:val="22"/>
                  <w:u w:val="single"/>
                  <w:rtl w:val="0"/>
                </w:rPr>
                <w:t xml:space="preserve">Early help support for families</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3">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5</w:t>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after="60" w:before="60" w:line="240" w:lineRule="auto"/>
              <w:ind w:left="57" w:right="57" w:firstLine="0"/>
              <w:jc w:val="center"/>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left"/>
              <w:rPr>
                <w:rFonts w:ascii="Arial" w:cs="Arial" w:eastAsia="Arial" w:hAnsi="Arial"/>
              </w:rPr>
            </w:pPr>
            <w:r w:rsidDel="00000000" w:rsidR="00000000" w:rsidRPr="00000000">
              <w:rPr>
                <w:rtl w:val="0"/>
              </w:rPr>
              <w:t xml:space="preserve">Wrap around care to enable children to attend breakfast and afterschool club to improve attendance, punctuality and attainment.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6">
            <w:pPr>
              <w:pBdr>
                <w:top w:space="0" w:sz="0" w:val="nil"/>
                <w:left w:space="0" w:sz="0" w:val="nil"/>
                <w:bottom w:space="0" w:sz="0" w:val="nil"/>
                <w:right w:space="0" w:sz="0" w:val="nil"/>
                <w:between w:space="0" w:sz="0" w:val="nil"/>
              </w:pBdr>
              <w:spacing w:after="60" w:before="60" w:line="240" w:lineRule="auto"/>
              <w:ind w:left="57" w:right="57" w:firstLine="0"/>
              <w:rPr>
                <w:color w:val="0000ff"/>
                <w:sz w:val="22"/>
                <w:szCs w:val="22"/>
              </w:rPr>
            </w:pPr>
            <w:hyperlink r:id="rId33">
              <w:r w:rsidDel="00000000" w:rsidR="00000000" w:rsidRPr="00000000">
                <w:rPr>
                  <w:color w:val="0000ff"/>
                  <w:u w:val="single"/>
                  <w:rtl w:val="0"/>
                </w:rPr>
                <w:t xml:space="preserve">Fairness-First-Social-Mobility-Covid-Education-Recovery.pdf (suttontrust.com)</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7">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5</w:t>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after="60" w:before="60" w:line="240" w:lineRule="auto"/>
              <w:ind w:left="57" w:right="57" w:firstLine="0"/>
              <w:jc w:val="center"/>
              <w:rPr>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9">
            <w:pPr>
              <w:numPr>
                <w:ilvl w:val="0"/>
                <w:numId w:val="7"/>
              </w:numPr>
              <w:spacing w:after="60" w:before="60" w:line="240" w:lineRule="auto"/>
              <w:ind w:left="318" w:right="57" w:hanging="360"/>
              <w:rPr>
                <w:rFonts w:ascii="Arial" w:cs="Arial" w:eastAsia="Arial" w:hAnsi="Arial"/>
              </w:rPr>
            </w:pPr>
            <w:r w:rsidDel="00000000" w:rsidR="00000000" w:rsidRPr="00000000">
              <w:rPr>
                <w:rtl w:val="0"/>
              </w:rPr>
              <w:t xml:space="preserve">Opportunities for leadership roles around the school will be expanded, including positions such as Pupil Parliament representatives, house captains, eco-leads, lost property monitors, and involvement in setting up assemblies.</w:t>
            </w:r>
          </w:p>
          <w:p w:rsidR="00000000" w:rsidDel="00000000" w:rsidP="00000000" w:rsidRDefault="00000000" w:rsidRPr="00000000" w14:paraId="0000012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60" w:before="60" w:line="240" w:lineRule="auto"/>
              <w:ind w:left="318" w:right="57" w:hanging="360"/>
              <w:jc w:val="left"/>
              <w:rPr>
                <w:rFonts w:ascii="Arial" w:cs="Arial" w:eastAsia="Arial" w:hAnsi="Arial"/>
              </w:rPr>
            </w:pPr>
            <w:r w:rsidDel="00000000" w:rsidR="00000000" w:rsidRPr="00000000">
              <w:rPr>
                <w:rtl w:val="0"/>
              </w:rPr>
              <w:t xml:space="preserve">Participation of PP pupils in competitive events, including sporting and academic competitions, will be increased</w:t>
            </w:r>
          </w:p>
          <w:p w:rsidR="00000000" w:rsidDel="00000000" w:rsidP="00000000" w:rsidRDefault="00000000" w:rsidRPr="00000000" w14:paraId="0000012B">
            <w:pPr>
              <w:spacing w:after="60" w:before="60" w:line="240" w:lineRule="auto"/>
              <w:ind w:right="57"/>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C">
            <w:pPr>
              <w:pBdr>
                <w:top w:space="0" w:sz="0" w:val="nil"/>
                <w:left w:space="0" w:sz="0" w:val="nil"/>
                <w:bottom w:space="0" w:sz="0" w:val="nil"/>
                <w:right w:space="0" w:sz="0" w:val="nil"/>
                <w:between w:space="0" w:sz="0" w:val="nil"/>
              </w:pBdr>
              <w:spacing w:after="60" w:before="60" w:line="240" w:lineRule="auto"/>
              <w:ind w:left="57" w:right="57" w:firstLine="0"/>
              <w:rPr>
                <w:color w:val="0000ff"/>
                <w:u w:val="single"/>
              </w:rPr>
            </w:pPr>
            <w:hyperlink r:id="rId34">
              <w:r w:rsidDel="00000000" w:rsidR="00000000" w:rsidRPr="00000000">
                <w:rPr>
                  <w:color w:val="0000ff"/>
                  <w:u w:val="single"/>
                  <w:rtl w:val="0"/>
                </w:rPr>
                <w:t xml:space="preserve">Impact of Leadership Opportunities for PP</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2D">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t xml:space="preserve">Priority 7</w:t>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after="60" w:before="60" w:line="240" w:lineRule="auto"/>
              <w:ind w:left="57" w:right="57" w:firstLine="0"/>
              <w:jc w:val="center"/>
              <w:rPr/>
            </w:pPr>
            <w:r w:rsidDel="00000000" w:rsidR="00000000" w:rsidRPr="00000000">
              <w:rPr>
                <w:rtl w:val="0"/>
              </w:rPr>
            </w:r>
          </w:p>
        </w:tc>
      </w:tr>
    </w:tbl>
    <w:p w:rsidR="00000000" w:rsidDel="00000000" w:rsidP="00000000" w:rsidRDefault="00000000" w:rsidRPr="00000000" w14:paraId="00000130">
      <w:pPr>
        <w:spacing w:after="0" w:before="240" w:lineRule="auto"/>
        <w:rPr>
          <w:b w:val="1"/>
          <w:color w:val="104f75"/>
          <w:sz w:val="28"/>
          <w:szCs w:val="28"/>
        </w:rPr>
      </w:pPr>
      <w:r w:rsidDel="00000000" w:rsidR="00000000" w:rsidRPr="00000000">
        <w:rPr>
          <w:rtl w:val="0"/>
        </w:rPr>
      </w:r>
    </w:p>
    <w:p w:rsidR="00000000" w:rsidDel="00000000" w:rsidP="00000000" w:rsidRDefault="00000000" w:rsidRPr="00000000" w14:paraId="00000131">
      <w:pPr>
        <w:rPr/>
      </w:pPr>
      <w:r w:rsidDel="00000000" w:rsidR="00000000" w:rsidRPr="00000000">
        <w:rPr>
          <w:b w:val="1"/>
          <w:color w:val="104f75"/>
          <w:sz w:val="28"/>
          <w:szCs w:val="28"/>
          <w:rtl w:val="0"/>
        </w:rPr>
        <w:t xml:space="preserve">Total budgeted cost: £ 186,201</w:t>
      </w:r>
      <w:r w:rsidDel="00000000" w:rsidR="00000000" w:rsidRPr="00000000">
        <w:rPr>
          <w:rtl w:val="0"/>
        </w:rPr>
      </w:r>
    </w:p>
    <w:p w:rsidR="00000000" w:rsidDel="00000000" w:rsidP="00000000" w:rsidRDefault="00000000" w:rsidRPr="00000000" w14:paraId="00000132">
      <w:pPr>
        <w:pStyle w:val="Heading1"/>
        <w:rPr/>
      </w:pPr>
      <w:r w:rsidDel="00000000" w:rsidR="00000000" w:rsidRPr="00000000">
        <w:rPr>
          <w:rtl w:val="0"/>
        </w:rPr>
        <w:t xml:space="preserve">Part B: Review of the previous academic year</w:t>
      </w:r>
    </w:p>
    <w:p w:rsidR="00000000" w:rsidDel="00000000" w:rsidP="00000000" w:rsidRDefault="00000000" w:rsidRPr="00000000" w14:paraId="00000133">
      <w:pPr>
        <w:pStyle w:val="Heading2"/>
        <w:rPr/>
      </w:pPr>
      <w:r w:rsidDel="00000000" w:rsidR="00000000" w:rsidRPr="00000000">
        <w:rPr>
          <w:rtl w:val="0"/>
        </w:rPr>
        <w:t xml:space="preserve">Outcomes for disadvantaged pupils</w:t>
      </w:r>
    </w:p>
    <w:tbl>
      <w:tblPr>
        <w:tblStyle w:val="Table9"/>
        <w:tblW w:w="9513.0" w:type="dxa"/>
        <w:jc w:val="left"/>
        <w:tblLayout w:type="fixed"/>
        <w:tblLook w:val="0400"/>
      </w:tblPr>
      <w:tblGrid>
        <w:gridCol w:w="9513"/>
        <w:tblGridChange w:id="0">
          <w:tblGrid>
            <w:gridCol w:w="9513"/>
          </w:tblGrid>
        </w:tblGridChange>
      </w:tblGrid>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34">
            <w:pPr>
              <w:jc w:val="both"/>
              <w:rPr/>
            </w:pPr>
            <w:r w:rsidDel="00000000" w:rsidR="00000000" w:rsidRPr="00000000">
              <w:rPr>
                <w:rtl w:val="0"/>
              </w:rPr>
              <w:t xml:space="preserve">Progress and outcomes for disadvantaged pupils eligible for Pupil Premium funding are rigorously monitored and analysed through Pupil Progress Meetings, Intervention Team meetings, Pastoral meetings, SEND meetings, and Governing Body committee meetings. Data from these meetings enable the school to review targets and evaluate performance effectively.</w:t>
            </w:r>
          </w:p>
          <w:p w:rsidR="00000000" w:rsidDel="00000000" w:rsidP="00000000" w:rsidRDefault="00000000" w:rsidRPr="00000000" w14:paraId="00000135">
            <w:pPr>
              <w:jc w:val="both"/>
              <w:rPr/>
            </w:pPr>
            <w:r w:rsidDel="00000000" w:rsidR="00000000" w:rsidRPr="00000000">
              <w:rPr>
                <w:rtl w:val="0"/>
              </w:rPr>
              <w:t xml:space="preserve">We ensure that Pupil Premium pupils have access to a wide range of extracurricular activities, including participation in our school journey, by securing additional funding to support provision and attendance. These strategies continue to be robustly monitored and reviewed to maximize their impact.</w:t>
            </w:r>
          </w:p>
          <w:p w:rsidR="00000000" w:rsidDel="00000000" w:rsidP="00000000" w:rsidRDefault="00000000" w:rsidRPr="00000000" w14:paraId="00000136">
            <w:pPr>
              <w:jc w:val="both"/>
              <w:rPr/>
            </w:pPr>
            <w:r w:rsidDel="00000000" w:rsidR="00000000" w:rsidRPr="00000000">
              <w:rPr>
                <w:rtl w:val="0"/>
              </w:rPr>
              <w:t xml:space="preserve">Training opportunities for teachers and support staff have been carefully planned to ensure the implementation of appropriate approaches and interventions, informed by baseline data analysis. The use of Pupil Premium funding to deliver high-quality interventions has positively impacted attainment and progress.</w:t>
            </w:r>
          </w:p>
          <w:p w:rsidR="00000000" w:rsidDel="00000000" w:rsidP="00000000" w:rsidRDefault="00000000" w:rsidRPr="00000000" w14:paraId="00000137">
            <w:pPr>
              <w:jc w:val="both"/>
              <w:rPr/>
            </w:pPr>
            <w:r w:rsidDel="00000000" w:rsidR="00000000" w:rsidRPr="00000000">
              <w:rPr>
                <w:rtl w:val="0"/>
              </w:rPr>
              <w:t xml:space="preserve">Performance in all three subjects in KS2 was broadly in line with the Lambeth average for pupils not eligible for the pupil premium. Performance in reading was well above the Lambeth average; in maths was above the Lambeth average; and in writing TA was broadly in line with the Lambeth average for pupils eligible for the pupil premium</w:t>
            </w:r>
          </w:p>
          <w:p w:rsidR="00000000" w:rsidDel="00000000" w:rsidP="00000000" w:rsidRDefault="00000000" w:rsidRPr="00000000" w14:paraId="00000138">
            <w:pPr>
              <w:jc w:val="both"/>
              <w:rPr>
                <w:b w:val="1"/>
                <w:u w:val="single"/>
              </w:rPr>
            </w:pPr>
            <w:r w:rsidDel="00000000" w:rsidR="00000000" w:rsidRPr="00000000">
              <w:rPr>
                <w:b w:val="1"/>
                <w:u w:val="single"/>
                <w:rtl w:val="0"/>
              </w:rPr>
              <w:t xml:space="preserve">Outcomes 2024-2025 for Pupil Premium children </w:t>
            </w:r>
          </w:p>
          <w:p w:rsidR="00000000" w:rsidDel="00000000" w:rsidP="00000000" w:rsidRDefault="00000000" w:rsidRPr="00000000" w14:paraId="00000139">
            <w:pPr>
              <w:rPr>
                <w:b w:val="1"/>
              </w:rPr>
            </w:pPr>
            <w:r w:rsidDel="00000000" w:rsidR="00000000" w:rsidRPr="00000000">
              <w:rPr>
                <w:b w:val="1"/>
                <w:rtl w:val="0"/>
              </w:rPr>
              <w:t xml:space="preserve">Foundation Stage Profile: GLD 44% PP (Lambeth PP </w:t>
            </w:r>
            <w:r w:rsidDel="00000000" w:rsidR="00000000" w:rsidRPr="00000000">
              <w:rPr>
                <w:b w:val="1"/>
                <w:color w:val="0000ff"/>
                <w:highlight w:val="white"/>
                <w:rtl w:val="0"/>
              </w:rPr>
              <w:t xml:space="preserve">59%</w:t>
            </w:r>
            <w:r w:rsidDel="00000000" w:rsidR="00000000" w:rsidRPr="00000000">
              <w:rPr>
                <w:b w:val="1"/>
                <w:rtl w:val="0"/>
              </w:rPr>
              <w:t xml:space="preserve">) </w:t>
            </w:r>
          </w:p>
          <w:p w:rsidR="00000000" w:rsidDel="00000000" w:rsidP="00000000" w:rsidRDefault="00000000" w:rsidRPr="00000000" w14:paraId="0000013A">
            <w:pPr>
              <w:rPr>
                <w:b w:val="1"/>
              </w:rPr>
            </w:pPr>
            <w:r w:rsidDel="00000000" w:rsidR="00000000" w:rsidRPr="00000000">
              <w:rPr>
                <w:b w:val="1"/>
                <w:rtl w:val="0"/>
              </w:rPr>
              <w:t xml:space="preserve">                                             GLD  90%  Non PP   </w:t>
            </w:r>
          </w:p>
          <w:p w:rsidR="00000000" w:rsidDel="00000000" w:rsidP="00000000" w:rsidRDefault="00000000" w:rsidRPr="00000000" w14:paraId="0000013B">
            <w:pPr>
              <w:rPr>
                <w:b w:val="1"/>
              </w:rPr>
            </w:pPr>
            <w:r w:rsidDel="00000000" w:rsidR="00000000" w:rsidRPr="00000000">
              <w:rPr>
                <w:b w:val="1"/>
                <w:rtl w:val="0"/>
              </w:rPr>
              <w:t xml:space="preserve">Phonics Screening check:79% PP ( Lambeth PP </w:t>
            </w:r>
            <w:r w:rsidDel="00000000" w:rsidR="00000000" w:rsidRPr="00000000">
              <w:rPr>
                <w:b w:val="1"/>
                <w:color w:val="0000ff"/>
                <w:highlight w:val="white"/>
                <w:rtl w:val="0"/>
              </w:rPr>
              <w:t xml:space="preserve">72%</w:t>
            </w:r>
            <w:r w:rsidDel="00000000" w:rsidR="00000000" w:rsidRPr="00000000">
              <w:rPr>
                <w:b w:val="1"/>
                <w:rtl w:val="0"/>
              </w:rPr>
              <w:t xml:space="preserve">)</w:t>
            </w:r>
          </w:p>
          <w:p w:rsidR="00000000" w:rsidDel="00000000" w:rsidP="00000000" w:rsidRDefault="00000000" w:rsidRPr="00000000" w14:paraId="0000013C">
            <w:pPr>
              <w:rPr>
                <w:b w:val="1"/>
              </w:rPr>
            </w:pPr>
            <w:r w:rsidDel="00000000" w:rsidR="00000000" w:rsidRPr="00000000">
              <w:rPr>
                <w:b w:val="1"/>
                <w:rtl w:val="0"/>
              </w:rPr>
              <w:t xml:space="preserve">                                             87% Non PP</w:t>
            </w:r>
          </w:p>
          <w:p w:rsidR="00000000" w:rsidDel="00000000" w:rsidP="00000000" w:rsidRDefault="00000000" w:rsidRPr="00000000" w14:paraId="0000013D">
            <w:pPr>
              <w:rPr>
                <w:b w:val="1"/>
              </w:rPr>
            </w:pPr>
            <w:r w:rsidDel="00000000" w:rsidR="00000000" w:rsidRPr="00000000">
              <w:rPr>
                <w:b w:val="1"/>
                <w:rtl w:val="0"/>
              </w:rPr>
              <w:t xml:space="preserve">End of KS1 </w:t>
            </w:r>
            <w:r w:rsidDel="00000000" w:rsidR="00000000" w:rsidRPr="00000000">
              <w:rPr>
                <w:b w:val="1"/>
                <w:rtl w:val="0"/>
              </w:rPr>
              <w:t xml:space="preserve">PP figures</w:t>
            </w:r>
          </w:p>
          <w:tbl>
            <w:tblPr>
              <w:tblStyle w:val="Table10"/>
              <w:tblW w:w="9277.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0"/>
              <w:gridCol w:w="2319"/>
              <w:gridCol w:w="2319"/>
              <w:gridCol w:w="2319"/>
              <w:tblGridChange w:id="0">
                <w:tblGrid>
                  <w:gridCol w:w="2320"/>
                  <w:gridCol w:w="2319"/>
                  <w:gridCol w:w="2319"/>
                  <w:gridCol w:w="231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E">
                  <w:pPr>
                    <w:widowControl w:val="0"/>
                    <w:pBdr>
                      <w:top w:space="0" w:sz="0" w:val="nil"/>
                      <w:left w:space="0" w:sz="0" w:val="nil"/>
                      <w:bottom w:space="0" w:sz="0" w:val="nil"/>
                      <w:right w:space="0" w:sz="0" w:val="nil"/>
                      <w:between w:space="0" w:sz="0" w:val="nil"/>
                    </w:pBdr>
                    <w:spacing w:after="0" w:line="240" w:lineRule="auto"/>
                    <w:rPr>
                      <w:b w:val="1"/>
                    </w:rPr>
                  </w:pPr>
                  <w:r w:rsidDel="00000000" w:rsidR="00000000" w:rsidRPr="00000000">
                    <w:rPr>
                      <w:rtl w:val="0"/>
                    </w:rPr>
                  </w:r>
                </w:p>
              </w:tc>
              <w:tc>
                <w:tcPr>
                  <w:shd w:fill="20124d" w:val="clear"/>
                  <w:tcMar>
                    <w:top w:w="100.0" w:type="dxa"/>
                    <w:left w:w="100.0" w:type="dxa"/>
                    <w:bottom w:w="100.0" w:type="dxa"/>
                    <w:right w:w="100.0" w:type="dxa"/>
                  </w:tcMar>
                </w:tcPr>
                <w:p w:rsidR="00000000" w:rsidDel="00000000" w:rsidP="00000000" w:rsidRDefault="00000000" w:rsidRPr="00000000" w14:paraId="0000013F">
                  <w:pPr>
                    <w:widowControl w:val="0"/>
                    <w:pBdr>
                      <w:top w:space="0" w:sz="0" w:val="nil"/>
                      <w:left w:space="0" w:sz="0" w:val="nil"/>
                      <w:bottom w:space="0" w:sz="0" w:val="nil"/>
                      <w:right w:space="0" w:sz="0" w:val="nil"/>
                      <w:between w:space="0" w:sz="0" w:val="nil"/>
                    </w:pBdr>
                    <w:spacing w:after="0" w:line="240" w:lineRule="auto"/>
                    <w:jc w:val="center"/>
                    <w:rPr>
                      <w:b w:val="1"/>
                      <w:color w:val="ffffff"/>
                    </w:rPr>
                  </w:pPr>
                  <w:r w:rsidDel="00000000" w:rsidR="00000000" w:rsidRPr="00000000">
                    <w:rPr>
                      <w:b w:val="1"/>
                      <w:color w:val="ffffff"/>
                      <w:rtl w:val="0"/>
                    </w:rPr>
                    <w:t xml:space="preserve">Reading </w:t>
                  </w:r>
                </w:p>
              </w:tc>
              <w:tc>
                <w:tcPr>
                  <w:shd w:fill="20124d" w:val="clear"/>
                  <w:tcMar>
                    <w:top w:w="100.0" w:type="dxa"/>
                    <w:left w:w="100.0" w:type="dxa"/>
                    <w:bottom w:w="100.0" w:type="dxa"/>
                    <w:right w:w="100.0" w:type="dxa"/>
                  </w:tcMar>
                </w:tcPr>
                <w:p w:rsidR="00000000" w:rsidDel="00000000" w:rsidP="00000000" w:rsidRDefault="00000000" w:rsidRPr="00000000" w14:paraId="00000140">
                  <w:pPr>
                    <w:widowControl w:val="0"/>
                    <w:pBdr>
                      <w:top w:space="0" w:sz="0" w:val="nil"/>
                      <w:left w:space="0" w:sz="0" w:val="nil"/>
                      <w:bottom w:space="0" w:sz="0" w:val="nil"/>
                      <w:right w:space="0" w:sz="0" w:val="nil"/>
                      <w:between w:space="0" w:sz="0" w:val="nil"/>
                    </w:pBdr>
                    <w:spacing w:after="0" w:line="240" w:lineRule="auto"/>
                    <w:jc w:val="center"/>
                    <w:rPr>
                      <w:b w:val="1"/>
                      <w:color w:val="ffffff"/>
                    </w:rPr>
                  </w:pPr>
                  <w:r w:rsidDel="00000000" w:rsidR="00000000" w:rsidRPr="00000000">
                    <w:rPr>
                      <w:b w:val="1"/>
                      <w:color w:val="ffffff"/>
                      <w:rtl w:val="0"/>
                    </w:rPr>
                    <w:t xml:space="preserve">Writing </w:t>
                  </w:r>
                </w:p>
              </w:tc>
              <w:tc>
                <w:tcPr>
                  <w:shd w:fill="20124d" w:val="clear"/>
                  <w:tcMar>
                    <w:top w:w="100.0" w:type="dxa"/>
                    <w:left w:w="100.0" w:type="dxa"/>
                    <w:bottom w:w="100.0" w:type="dxa"/>
                    <w:right w:w="100.0" w:type="dxa"/>
                  </w:tcMar>
                </w:tcPr>
                <w:p w:rsidR="00000000" w:rsidDel="00000000" w:rsidP="00000000" w:rsidRDefault="00000000" w:rsidRPr="00000000" w14:paraId="00000141">
                  <w:pPr>
                    <w:widowControl w:val="0"/>
                    <w:pBdr>
                      <w:top w:space="0" w:sz="0" w:val="nil"/>
                      <w:left w:space="0" w:sz="0" w:val="nil"/>
                      <w:bottom w:space="0" w:sz="0" w:val="nil"/>
                      <w:right w:space="0" w:sz="0" w:val="nil"/>
                      <w:between w:space="0" w:sz="0" w:val="nil"/>
                    </w:pBdr>
                    <w:spacing w:after="0" w:line="240" w:lineRule="auto"/>
                    <w:jc w:val="center"/>
                    <w:rPr>
                      <w:b w:val="1"/>
                      <w:color w:val="ffffff"/>
                    </w:rPr>
                  </w:pPr>
                  <w:r w:rsidDel="00000000" w:rsidR="00000000" w:rsidRPr="00000000">
                    <w:rPr>
                      <w:b w:val="1"/>
                      <w:color w:val="ffffff"/>
                      <w:rtl w:val="0"/>
                    </w:rPr>
                    <w:t xml:space="preserve">Maths</w:t>
                  </w:r>
                </w:p>
              </w:tc>
            </w:tr>
            <w:tr>
              <w:trPr>
                <w:cantSplit w:val="0"/>
                <w:tblHeader w:val="0"/>
              </w:trPr>
              <w:tc>
                <w:tcPr>
                  <w:shd w:fill="20124d" w:val="clear"/>
                  <w:tcMar>
                    <w:top w:w="100.0" w:type="dxa"/>
                    <w:left w:w="100.0" w:type="dxa"/>
                    <w:bottom w:w="100.0" w:type="dxa"/>
                    <w:right w:w="100.0" w:type="dxa"/>
                  </w:tcMar>
                </w:tcPr>
                <w:p w:rsidR="00000000" w:rsidDel="00000000" w:rsidP="00000000" w:rsidRDefault="00000000" w:rsidRPr="00000000" w14:paraId="00000142">
                  <w:pPr>
                    <w:widowControl w:val="0"/>
                    <w:pBdr>
                      <w:top w:space="0" w:sz="0" w:val="nil"/>
                      <w:left w:space="0" w:sz="0" w:val="nil"/>
                      <w:bottom w:space="0" w:sz="0" w:val="nil"/>
                      <w:right w:space="0" w:sz="0" w:val="nil"/>
                      <w:between w:space="0" w:sz="0" w:val="nil"/>
                    </w:pBdr>
                    <w:spacing w:after="0" w:line="240" w:lineRule="auto"/>
                    <w:rPr>
                      <w:b w:val="1"/>
                      <w:color w:val="ffffff"/>
                    </w:rPr>
                  </w:pPr>
                  <w:r w:rsidDel="00000000" w:rsidR="00000000" w:rsidRPr="00000000">
                    <w:rPr>
                      <w:b w:val="1"/>
                      <w:color w:val="ffffff"/>
                      <w:rtl w:val="0"/>
                    </w:rPr>
                    <w:t xml:space="preserve">ARE &amp; Above</w:t>
                  </w:r>
                </w:p>
              </w:tc>
              <w:tc>
                <w:tcPr>
                  <w:shd w:fill="auto" w:val="clear"/>
                  <w:tcMar>
                    <w:top w:w="100.0" w:type="dxa"/>
                    <w:left w:w="100.0" w:type="dxa"/>
                    <w:bottom w:w="100.0" w:type="dxa"/>
                    <w:right w:w="100.0" w:type="dxa"/>
                  </w:tcMar>
                </w:tcPr>
                <w:p w:rsidR="00000000" w:rsidDel="00000000" w:rsidP="00000000" w:rsidRDefault="00000000" w:rsidRPr="00000000" w14:paraId="00000143">
                  <w:pPr>
                    <w:widowControl w:val="0"/>
                    <w:pBdr>
                      <w:top w:space="0" w:sz="0" w:val="nil"/>
                      <w:left w:space="0" w:sz="0" w:val="nil"/>
                      <w:bottom w:space="0" w:sz="0" w:val="nil"/>
                      <w:right w:space="0" w:sz="0" w:val="nil"/>
                      <w:between w:space="0" w:sz="0" w:val="nil"/>
                    </w:pBdr>
                    <w:spacing w:after="0" w:line="240" w:lineRule="auto"/>
                    <w:rPr>
                      <w:b w:val="1"/>
                    </w:rPr>
                  </w:pPr>
                  <w:r w:rsidDel="00000000" w:rsidR="00000000" w:rsidRPr="00000000">
                    <w:rPr>
                      <w:b w:val="1"/>
                      <w:rtl w:val="0"/>
                    </w:rPr>
                    <w:t xml:space="preserve">63% PP </w:t>
                  </w:r>
                </w:p>
                <w:p w:rsidR="00000000" w:rsidDel="00000000" w:rsidP="00000000" w:rsidRDefault="00000000" w:rsidRPr="00000000" w14:paraId="00000144">
                  <w:pPr>
                    <w:widowControl w:val="0"/>
                    <w:pBdr>
                      <w:top w:space="0" w:sz="0" w:val="nil"/>
                      <w:left w:space="0" w:sz="0" w:val="nil"/>
                      <w:bottom w:space="0" w:sz="0" w:val="nil"/>
                      <w:right w:space="0" w:sz="0" w:val="nil"/>
                      <w:between w:space="0" w:sz="0" w:val="nil"/>
                    </w:pBdr>
                    <w:spacing w:after="0" w:line="240" w:lineRule="auto"/>
                    <w:rPr>
                      <w:b w:val="1"/>
                    </w:rPr>
                  </w:pPr>
                  <w:r w:rsidDel="00000000" w:rsidR="00000000" w:rsidRPr="00000000">
                    <w:rPr>
                      <w:b w:val="1"/>
                      <w:rtl w:val="0"/>
                    </w:rPr>
                    <w:t xml:space="preserve">75% Non PP</w:t>
                  </w:r>
                </w:p>
              </w:tc>
              <w:tc>
                <w:tcPr>
                  <w:shd w:fill="auto" w:val="clear"/>
                  <w:tcMar>
                    <w:top w:w="100.0" w:type="dxa"/>
                    <w:left w:w="100.0" w:type="dxa"/>
                    <w:bottom w:w="100.0" w:type="dxa"/>
                    <w:right w:w="100.0" w:type="dxa"/>
                  </w:tcMar>
                </w:tcPr>
                <w:p w:rsidR="00000000" w:rsidDel="00000000" w:rsidP="00000000" w:rsidRDefault="00000000" w:rsidRPr="00000000" w14:paraId="00000145">
                  <w:pPr>
                    <w:widowControl w:val="0"/>
                    <w:spacing w:after="0" w:line="240" w:lineRule="auto"/>
                    <w:rPr>
                      <w:b w:val="1"/>
                    </w:rPr>
                  </w:pPr>
                  <w:r w:rsidDel="00000000" w:rsidR="00000000" w:rsidRPr="00000000">
                    <w:rPr>
                      <w:b w:val="1"/>
                      <w:rtl w:val="0"/>
                    </w:rPr>
                    <w:t xml:space="preserve">47% PP</w:t>
                  </w:r>
                </w:p>
                <w:p w:rsidR="00000000" w:rsidDel="00000000" w:rsidP="00000000" w:rsidRDefault="00000000" w:rsidRPr="00000000" w14:paraId="00000146">
                  <w:pPr>
                    <w:widowControl w:val="0"/>
                    <w:spacing w:after="0" w:line="240" w:lineRule="auto"/>
                    <w:rPr>
                      <w:b w:val="1"/>
                    </w:rPr>
                  </w:pPr>
                  <w:r w:rsidDel="00000000" w:rsidR="00000000" w:rsidRPr="00000000">
                    <w:rPr>
                      <w:b w:val="1"/>
                      <w:rtl w:val="0"/>
                    </w:rPr>
                    <w:t xml:space="preserve">59% Non PP </w:t>
                  </w:r>
                </w:p>
              </w:tc>
              <w:tc>
                <w:tcPr>
                  <w:shd w:fill="auto" w:val="clear"/>
                  <w:tcMar>
                    <w:top w:w="100.0" w:type="dxa"/>
                    <w:left w:w="100.0" w:type="dxa"/>
                    <w:bottom w:w="100.0" w:type="dxa"/>
                    <w:right w:w="100.0" w:type="dxa"/>
                  </w:tcMar>
                </w:tcPr>
                <w:p w:rsidR="00000000" w:rsidDel="00000000" w:rsidP="00000000" w:rsidRDefault="00000000" w:rsidRPr="00000000" w14:paraId="00000147">
                  <w:pPr>
                    <w:widowControl w:val="0"/>
                    <w:spacing w:after="0" w:line="240" w:lineRule="auto"/>
                    <w:rPr>
                      <w:b w:val="1"/>
                    </w:rPr>
                  </w:pPr>
                  <w:r w:rsidDel="00000000" w:rsidR="00000000" w:rsidRPr="00000000">
                    <w:rPr>
                      <w:b w:val="1"/>
                      <w:rtl w:val="0"/>
                    </w:rPr>
                    <w:t xml:space="preserve">43% PP </w:t>
                  </w:r>
                </w:p>
                <w:p w:rsidR="00000000" w:rsidDel="00000000" w:rsidP="00000000" w:rsidRDefault="00000000" w:rsidRPr="00000000" w14:paraId="00000148">
                  <w:pPr>
                    <w:widowControl w:val="0"/>
                    <w:spacing w:after="0" w:line="240" w:lineRule="auto"/>
                    <w:rPr>
                      <w:b w:val="1"/>
                    </w:rPr>
                  </w:pPr>
                  <w:r w:rsidDel="00000000" w:rsidR="00000000" w:rsidRPr="00000000">
                    <w:rPr>
                      <w:b w:val="1"/>
                      <w:rtl w:val="0"/>
                    </w:rPr>
                    <w:t xml:space="preserve">69%  Non PP</w:t>
                  </w:r>
                </w:p>
              </w:tc>
            </w:tr>
          </w:tbl>
          <w:p w:rsidR="00000000" w:rsidDel="00000000" w:rsidP="00000000" w:rsidRDefault="00000000" w:rsidRPr="00000000" w14:paraId="00000149">
            <w:pPr>
              <w:rPr>
                <w:b w:val="1"/>
              </w:rPr>
            </w:pPr>
            <w:r w:rsidDel="00000000" w:rsidR="00000000" w:rsidRPr="00000000">
              <w:rPr>
                <w:rtl w:val="0"/>
              </w:rPr>
            </w:r>
          </w:p>
          <w:p w:rsidR="00000000" w:rsidDel="00000000" w:rsidP="00000000" w:rsidRDefault="00000000" w:rsidRPr="00000000" w14:paraId="0000014A">
            <w:pPr>
              <w:rPr>
                <w:b w:val="1"/>
              </w:rPr>
            </w:pPr>
            <w:r w:rsidDel="00000000" w:rsidR="00000000" w:rsidRPr="00000000">
              <w:rPr>
                <w:rtl w:val="0"/>
              </w:rPr>
            </w:r>
          </w:p>
          <w:p w:rsidR="00000000" w:rsidDel="00000000" w:rsidP="00000000" w:rsidRDefault="00000000" w:rsidRPr="00000000" w14:paraId="0000014B">
            <w:pPr>
              <w:rPr>
                <w:b w:val="1"/>
              </w:rPr>
            </w:pPr>
            <w:r w:rsidDel="00000000" w:rsidR="00000000" w:rsidRPr="00000000">
              <w:rPr>
                <w:rtl w:val="0"/>
              </w:rPr>
            </w:r>
          </w:p>
          <w:p w:rsidR="00000000" w:rsidDel="00000000" w:rsidP="00000000" w:rsidRDefault="00000000" w:rsidRPr="00000000" w14:paraId="0000014C">
            <w:pPr>
              <w:rPr>
                <w:b w:val="1"/>
              </w:rPr>
            </w:pPr>
            <w:r w:rsidDel="00000000" w:rsidR="00000000" w:rsidRPr="00000000">
              <w:rPr>
                <w:b w:val="1"/>
                <w:rtl w:val="0"/>
              </w:rPr>
              <w:t xml:space="preserve">End of KS2</w:t>
            </w:r>
          </w:p>
          <w:p w:rsidR="00000000" w:rsidDel="00000000" w:rsidP="00000000" w:rsidRDefault="00000000" w:rsidRPr="00000000" w14:paraId="0000014D">
            <w:pPr>
              <w:spacing w:after="0" w:lineRule="auto"/>
              <w:rPr/>
            </w:pPr>
            <w:r w:rsidDel="00000000" w:rsidR="00000000" w:rsidRPr="00000000">
              <w:rPr/>
              <w:drawing>
                <wp:inline distB="114300" distT="114300" distL="114300" distR="114300">
                  <wp:extent cx="5905500" cy="1270000"/>
                  <wp:effectExtent b="0" l="0" r="0" t="0"/>
                  <wp:docPr id="1" name="image1.png"/>
                  <a:graphic>
                    <a:graphicData uri="http://schemas.openxmlformats.org/drawingml/2006/picture">
                      <pic:pic>
                        <pic:nvPicPr>
                          <pic:cNvPr id="0" name="image1.png"/>
                          <pic:cNvPicPr preferRelativeResize="0"/>
                        </pic:nvPicPr>
                        <pic:blipFill>
                          <a:blip r:embed="rId35"/>
                          <a:srcRect b="0" l="0" r="0" t="0"/>
                          <a:stretch>
                            <a:fillRect/>
                          </a:stretch>
                        </pic:blipFill>
                        <pic:spPr>
                          <a:xfrm>
                            <a:off x="0" y="0"/>
                            <a:ext cx="5905500" cy="1270000"/>
                          </a:xfrm>
                          <a:prstGeom prst="rect"/>
                          <a:ln/>
                        </pic:spPr>
                      </pic:pic>
                    </a:graphicData>
                  </a:graphic>
                </wp:inline>
              </w:drawing>
            </w:r>
            <w:r w:rsidDel="00000000" w:rsidR="00000000" w:rsidRPr="00000000">
              <w:rPr>
                <w:rtl w:val="0"/>
              </w:rPr>
            </w:r>
          </w:p>
          <w:p w:rsidR="00000000" w:rsidDel="00000000" w:rsidP="00000000" w:rsidRDefault="00000000" w:rsidRPr="00000000" w14:paraId="0000014E">
            <w:pPr>
              <w:spacing w:after="0" w:lineRule="auto"/>
              <w:rPr/>
            </w:pPr>
            <w:r w:rsidDel="00000000" w:rsidR="00000000" w:rsidRPr="00000000">
              <w:rPr>
                <w:rtl w:val="0"/>
              </w:rPr>
              <w:t xml:space="preserve">We will utilise the pupil premium funding to further support our pupil premium pupils to achieve highly and narrow any gaps as identified in this report.</w:t>
            </w:r>
          </w:p>
          <w:p w:rsidR="00000000" w:rsidDel="00000000" w:rsidP="00000000" w:rsidRDefault="00000000" w:rsidRPr="00000000" w14:paraId="0000014F">
            <w:pPr>
              <w:spacing w:after="0" w:lineRule="auto"/>
              <w:jc w:val="both"/>
              <w:rPr/>
            </w:pPr>
            <w:r w:rsidDel="00000000" w:rsidR="00000000" w:rsidRPr="00000000">
              <w:rPr>
                <w:rtl w:val="0"/>
              </w:rPr>
            </w:r>
          </w:p>
          <w:p w:rsidR="00000000" w:rsidDel="00000000" w:rsidP="00000000" w:rsidRDefault="00000000" w:rsidRPr="00000000" w14:paraId="00000150">
            <w:pPr>
              <w:spacing w:after="0" w:lineRule="auto"/>
              <w:jc w:val="both"/>
              <w:rPr>
                <w:b w:val="1"/>
              </w:rPr>
            </w:pPr>
            <w:r w:rsidDel="00000000" w:rsidR="00000000" w:rsidRPr="00000000">
              <w:rPr>
                <w:b w:val="1"/>
                <w:rtl w:val="0"/>
              </w:rPr>
              <w:t xml:space="preserve">Evaluation of Intended Outcomes</w:t>
            </w:r>
          </w:p>
          <w:p w:rsidR="00000000" w:rsidDel="00000000" w:rsidP="00000000" w:rsidRDefault="00000000" w:rsidRPr="00000000" w14:paraId="00000151">
            <w:pPr>
              <w:spacing w:after="0" w:lineRule="auto"/>
              <w:jc w:val="both"/>
              <w:rPr>
                <w:b w:val="1"/>
              </w:rPr>
            </w:pPr>
            <w:r w:rsidDel="00000000" w:rsidR="00000000" w:rsidRPr="00000000">
              <w:rPr>
                <w:rtl w:val="0"/>
              </w:rPr>
            </w:r>
          </w:p>
          <w:tbl>
            <w:tblPr>
              <w:tblStyle w:val="Table11"/>
              <w:tblW w:w="9287.0" w:type="dxa"/>
              <w:jc w:val="left"/>
              <w:tblLayout w:type="fixed"/>
              <w:tblLook w:val="0400"/>
            </w:tblPr>
            <w:tblGrid>
              <w:gridCol w:w="2572"/>
              <w:gridCol w:w="3803"/>
              <w:gridCol w:w="2912"/>
              <w:tblGridChange w:id="0">
                <w:tblGrid>
                  <w:gridCol w:w="2572"/>
                  <w:gridCol w:w="3803"/>
                  <w:gridCol w:w="2912"/>
                </w:tblGrid>
              </w:tblGridChange>
            </w:tblGrid>
            <w:tr>
              <w:trPr>
                <w:cantSplit w:val="0"/>
                <w:trHeight w:val="605" w:hRule="atLeast"/>
                <w:tblHeader w:val="0"/>
              </w:trPr>
              <w:tc>
                <w:tcPr>
                  <w:tcBorders>
                    <w:top w:color="000000" w:space="0" w:sz="4" w:val="single"/>
                    <w:left w:color="000000" w:space="0" w:sz="4" w:val="single"/>
                    <w:bottom w:color="000000" w:space="0" w:sz="12" w:val="single"/>
                    <w:right w:color="000000" w:space="0" w:sz="4" w:val="single"/>
                  </w:tcBorders>
                  <w:shd w:fill="b7dde8" w:val="clear"/>
                  <w:tcMar>
                    <w:top w:w="0.0" w:type="dxa"/>
                    <w:left w:w="108.0" w:type="dxa"/>
                    <w:bottom w:w="0.0" w:type="dxa"/>
                    <w:right w:w="108.0" w:type="dxa"/>
                  </w:tcMar>
                </w:tcPr>
                <w:p w:rsidR="00000000" w:rsidDel="00000000" w:rsidP="00000000" w:rsidRDefault="00000000" w:rsidRPr="00000000" w14:paraId="00000152">
                  <w:pPr>
                    <w:spacing w:after="0" w:lineRule="auto"/>
                    <w:jc w:val="center"/>
                    <w:rPr>
                      <w:b w:val="1"/>
                    </w:rPr>
                  </w:pPr>
                  <w:r w:rsidDel="00000000" w:rsidR="00000000" w:rsidRPr="00000000">
                    <w:rPr>
                      <w:b w:val="1"/>
                      <w:rtl w:val="0"/>
                    </w:rPr>
                    <w:t xml:space="preserve">Challenge number</w:t>
                  </w:r>
                </w:p>
              </w:tc>
              <w:tc>
                <w:tcPr>
                  <w:tcBorders>
                    <w:top w:color="000000" w:space="0" w:sz="4" w:val="single"/>
                    <w:left w:color="000000" w:space="0" w:sz="4" w:val="single"/>
                    <w:bottom w:color="000000" w:space="0" w:sz="12" w:val="single"/>
                    <w:right w:color="000000" w:space="0" w:sz="4" w:val="single"/>
                  </w:tcBorders>
                  <w:shd w:fill="b7dde8" w:val="clear"/>
                  <w:tcMar>
                    <w:top w:w="0.0" w:type="dxa"/>
                    <w:left w:w="108.0" w:type="dxa"/>
                    <w:bottom w:w="0.0" w:type="dxa"/>
                    <w:right w:w="108.0" w:type="dxa"/>
                  </w:tcMar>
                </w:tcPr>
                <w:p w:rsidR="00000000" w:rsidDel="00000000" w:rsidP="00000000" w:rsidRDefault="00000000" w:rsidRPr="00000000" w14:paraId="00000153">
                  <w:pPr>
                    <w:spacing w:after="0" w:lineRule="auto"/>
                    <w:jc w:val="center"/>
                    <w:rPr>
                      <w:b w:val="1"/>
                    </w:rPr>
                  </w:pPr>
                  <w:r w:rsidDel="00000000" w:rsidR="00000000" w:rsidRPr="00000000">
                    <w:rPr>
                      <w:b w:val="1"/>
                      <w:rtl w:val="0"/>
                    </w:rPr>
                    <w:t xml:space="preserve">Detail of challenge</w:t>
                  </w:r>
                </w:p>
              </w:tc>
              <w:tc>
                <w:tcPr>
                  <w:tcBorders>
                    <w:top w:color="000000" w:space="0" w:sz="4" w:val="single"/>
                    <w:left w:color="000000" w:space="0" w:sz="4" w:val="single"/>
                    <w:bottom w:color="000000" w:space="0" w:sz="4" w:val="single"/>
                    <w:right w:color="000000" w:space="0" w:sz="4" w:val="single"/>
                  </w:tcBorders>
                  <w:shd w:fill="b7dde8" w:val="clear"/>
                </w:tcPr>
                <w:p w:rsidR="00000000" w:rsidDel="00000000" w:rsidP="00000000" w:rsidRDefault="00000000" w:rsidRPr="00000000" w14:paraId="00000154">
                  <w:pPr>
                    <w:spacing w:after="0" w:lineRule="auto"/>
                    <w:jc w:val="center"/>
                    <w:rPr>
                      <w:b w:val="1"/>
                    </w:rPr>
                  </w:pPr>
                  <w:r w:rsidDel="00000000" w:rsidR="00000000" w:rsidRPr="00000000">
                    <w:rPr>
                      <w:b w:val="1"/>
                      <w:rtl w:val="0"/>
                    </w:rPr>
                    <w:t xml:space="preserve">Impact </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55">
                  <w:pPr>
                    <w:ind w:left="0" w:firstLine="0"/>
                    <w:rPr/>
                  </w:pPr>
                  <w:r w:rsidDel="00000000" w:rsidR="00000000" w:rsidRPr="00000000">
                    <w:rPr>
                      <w:rtl w:val="0"/>
                    </w:rPr>
                    <w:t xml:space="preserve">1.Gaps in Phonics knowledge </w:t>
                  </w: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56">
                  <w:pPr>
                    <w:spacing w:after="60" w:before="60" w:line="240" w:lineRule="auto"/>
                    <w:ind w:right="57"/>
                    <w:rPr>
                      <w:color w:val="000000"/>
                    </w:rPr>
                  </w:pPr>
                  <w:r w:rsidDel="00000000" w:rsidR="00000000" w:rsidRPr="00000000">
                    <w:rPr>
                      <w:color w:val="000000"/>
                      <w:rtl w:val="0"/>
                    </w:rPr>
                    <w:t xml:space="preserve">Assessments, observations, and discussions with pupils suggest disadvantaged pupils generally have greater difficulties with phonics than their peers. This negatively impacts their development as readers. Needs continue after fluency due to limited vocabulary and experience of some pupils. </w:t>
                  </w:r>
                </w:p>
                <w:p w:rsidR="00000000" w:rsidDel="00000000" w:rsidP="00000000" w:rsidRDefault="00000000" w:rsidRPr="00000000" w14:paraId="00000157">
                  <w:pPr>
                    <w:spacing w:after="60" w:before="60" w:line="240" w:lineRule="auto"/>
                    <w:ind w:right="57"/>
                    <w:rPr>
                      <w:color w:val="000000"/>
                    </w:rPr>
                  </w:pPr>
                  <w:r w:rsidDel="00000000" w:rsidR="00000000" w:rsidRPr="00000000">
                    <w:rPr>
                      <w:rtl w:val="0"/>
                    </w:rPr>
                  </w:r>
                </w:p>
                <w:p w:rsidR="00000000" w:rsidDel="00000000" w:rsidP="00000000" w:rsidRDefault="00000000" w:rsidRPr="00000000" w14:paraId="00000158">
                  <w:pPr>
                    <w:spacing w:after="60" w:before="60" w:line="240" w:lineRule="auto"/>
                    <w:ind w:right="57"/>
                    <w:rPr>
                      <w:color w:val="000000"/>
                    </w:rPr>
                  </w:pPr>
                  <w:r w:rsidDel="00000000" w:rsidR="00000000" w:rsidRPr="00000000">
                    <w:rPr>
                      <w:color w:val="000000"/>
                      <w:rtl w:val="0"/>
                    </w:rPr>
                    <w:t xml:space="preserve">81% of all children in Year 1 passed the phonics check in 2024</w:t>
                  </w:r>
                </w:p>
                <w:p w:rsidR="00000000" w:rsidDel="00000000" w:rsidP="00000000" w:rsidRDefault="00000000" w:rsidRPr="00000000" w14:paraId="00000159">
                  <w:pPr>
                    <w:spacing w:after="60" w:before="60" w:line="240" w:lineRule="auto"/>
                    <w:ind w:right="57"/>
                    <w:rPr>
                      <w:color w:val="000000"/>
                    </w:rPr>
                  </w:pPr>
                  <w:r w:rsidDel="00000000" w:rsidR="00000000" w:rsidRPr="00000000">
                    <w:rPr>
                      <w:color w:val="000000"/>
                      <w:rtl w:val="0"/>
                    </w:rPr>
                    <w:t xml:space="preserve">71% of PP children passed the phonics check in 2024</w:t>
                  </w:r>
                </w:p>
                <w:p w:rsidR="00000000" w:rsidDel="00000000" w:rsidP="00000000" w:rsidRDefault="00000000" w:rsidRPr="00000000" w14:paraId="0000015A">
                  <w:pPr>
                    <w:spacing w:after="60" w:before="60" w:line="240" w:lineRule="auto"/>
                    <w:ind w:right="57"/>
                    <w:rPr>
                      <w:color w:val="000000"/>
                    </w:rPr>
                  </w:pPr>
                  <w:r w:rsidDel="00000000" w:rsidR="00000000" w:rsidRPr="00000000">
                    <w:rPr>
                      <w:rtl w:val="0"/>
                    </w:rPr>
                  </w:r>
                </w:p>
                <w:p w:rsidR="00000000" w:rsidDel="00000000" w:rsidP="00000000" w:rsidRDefault="00000000" w:rsidRPr="00000000" w14:paraId="0000015B">
                  <w:pPr>
                    <w:spacing w:after="60" w:before="60" w:line="240" w:lineRule="auto"/>
                    <w:ind w:right="57"/>
                    <w:rPr>
                      <w:color w:val="000000"/>
                    </w:rPr>
                  </w:pPr>
                  <w:r w:rsidDel="00000000" w:rsidR="00000000" w:rsidRPr="00000000">
                    <w:rPr>
                      <w:color w:val="000000"/>
                      <w:rtl w:val="0"/>
                    </w:rPr>
                    <w:t xml:space="preserve">The attainment gap is evident from assessment of pupils who pass the phonics screener check in 2024.</w:t>
                  </w:r>
                </w:p>
              </w:tc>
              <w:tc>
                <w:tcPr>
                  <w:tcBorders>
                    <w:top w:color="000000" w:space="0" w:sz="4" w:val="single"/>
                    <w:left w:color="000000" w:space="0" w:sz="12" w:val="single"/>
                    <w:bottom w:color="000000" w:space="0" w:sz="4" w:val="single"/>
                    <w:right w:color="000000" w:space="0" w:sz="4" w:val="single"/>
                  </w:tcBorders>
                </w:tcPr>
                <w:p w:rsidR="00000000" w:rsidDel="00000000" w:rsidP="00000000" w:rsidRDefault="00000000" w:rsidRPr="00000000" w14:paraId="0000015C">
                  <w:pPr>
                    <w:spacing w:after="0" w:lineRule="auto"/>
                    <w:rPr/>
                  </w:pPr>
                  <w:r w:rsidDel="00000000" w:rsidR="00000000" w:rsidRPr="00000000">
                    <w:rPr>
                      <w:rtl w:val="0"/>
                    </w:rPr>
                    <w:t xml:space="preserve">79% PP pupils passed the screening check, which is an increase on last year's outcomes by 8%.</w:t>
                  </w:r>
                </w:p>
                <w:p w:rsidR="00000000" w:rsidDel="00000000" w:rsidP="00000000" w:rsidRDefault="00000000" w:rsidRPr="00000000" w14:paraId="0000015D">
                  <w:pPr>
                    <w:spacing w:after="0" w:lineRule="auto"/>
                    <w:rPr/>
                  </w:pPr>
                  <w:r w:rsidDel="00000000" w:rsidR="00000000" w:rsidRPr="00000000">
                    <w:rPr>
                      <w:rtl w:val="0"/>
                    </w:rPr>
                  </w:r>
                </w:p>
                <w:p w:rsidR="00000000" w:rsidDel="00000000" w:rsidP="00000000" w:rsidRDefault="00000000" w:rsidRPr="00000000" w14:paraId="0000015E">
                  <w:pPr>
                    <w:spacing w:after="0" w:lineRule="auto"/>
                    <w:rPr/>
                  </w:pPr>
                  <w:r w:rsidDel="00000000" w:rsidR="00000000" w:rsidRPr="00000000">
                    <w:rPr>
                      <w:rtl w:val="0"/>
                    </w:rPr>
                    <w:t xml:space="preserve">More pupils not eligible for FSM (87%) met the expected standard than those who were eligible.</w:t>
                  </w:r>
                </w:p>
                <w:p w:rsidR="00000000" w:rsidDel="00000000" w:rsidP="00000000" w:rsidRDefault="00000000" w:rsidRPr="00000000" w14:paraId="0000015F">
                  <w:pPr>
                    <w:spacing w:after="0" w:lineRule="auto"/>
                    <w:rPr/>
                  </w:pPr>
                  <w:r w:rsidDel="00000000" w:rsidR="00000000" w:rsidRPr="00000000">
                    <w:rPr>
                      <w:rtl w:val="0"/>
                    </w:rPr>
                  </w:r>
                </w:p>
                <w:p w:rsidR="00000000" w:rsidDel="00000000" w:rsidP="00000000" w:rsidRDefault="00000000" w:rsidRPr="00000000" w14:paraId="00000160">
                  <w:pPr>
                    <w:spacing w:after="0" w:lineRule="auto"/>
                    <w:rPr/>
                  </w:pPr>
                  <w:r w:rsidDel="00000000" w:rsidR="00000000" w:rsidRPr="00000000">
                    <w:rPr>
                      <w:rtl w:val="0"/>
                    </w:rPr>
                    <w:t xml:space="preserve">Achievement for FSM pupils was above local and national averages.</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61">
                  <w:pPr>
                    <w:ind w:left="0" w:firstLine="0"/>
                    <w:rPr/>
                  </w:pPr>
                  <w:r w:rsidDel="00000000" w:rsidR="00000000" w:rsidRPr="00000000">
                    <w:rPr>
                      <w:rtl w:val="0"/>
                    </w:rPr>
                    <w:t xml:space="preserve">2. Gaps in knowledge of reading, writing and Maths.</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62">
                  <w:pPr>
                    <w:spacing w:after="60" w:before="60" w:line="240" w:lineRule="auto"/>
                    <w:ind w:right="57"/>
                    <w:rPr>
                      <w:color w:val="000000"/>
                    </w:rPr>
                  </w:pPr>
                  <w:r w:rsidDel="00000000" w:rsidR="00000000" w:rsidRPr="00000000">
                    <w:rPr>
                      <w:color w:val="000000"/>
                      <w:rtl w:val="0"/>
                    </w:rPr>
                    <w:t xml:space="preserve">This is an additional challenge due to mixed age year groups as a result of the PAN (Published Admission Number) of 45.  Teaching some pupils separately is required to address gaps. Phase 1 and phase 3 pupils are required to be taught in year groups.</w:t>
                  </w:r>
                </w:p>
                <w:p w:rsidR="00000000" w:rsidDel="00000000" w:rsidP="00000000" w:rsidRDefault="00000000" w:rsidRPr="00000000" w14:paraId="00000163">
                  <w:pPr>
                    <w:spacing w:after="60" w:before="60" w:line="240" w:lineRule="auto"/>
                    <w:ind w:right="57"/>
                    <w:rPr>
                      <w:color w:val="000000"/>
                    </w:rPr>
                  </w:pPr>
                  <w:r w:rsidDel="00000000" w:rsidR="00000000" w:rsidRPr="00000000">
                    <w:rPr>
                      <w:rtl w:val="0"/>
                    </w:rPr>
                  </w:r>
                </w:p>
                <w:p w:rsidR="00000000" w:rsidDel="00000000" w:rsidP="00000000" w:rsidRDefault="00000000" w:rsidRPr="00000000" w14:paraId="00000164">
                  <w:pPr>
                    <w:spacing w:after="60" w:before="60" w:line="240" w:lineRule="auto"/>
                    <w:ind w:right="57"/>
                    <w:rPr>
                      <w:color w:val="000000"/>
                    </w:rPr>
                  </w:pPr>
                  <w:r w:rsidDel="00000000" w:rsidR="00000000" w:rsidRPr="00000000">
                    <w:rPr>
                      <w:color w:val="000000"/>
                      <w:rtl w:val="0"/>
                    </w:rPr>
                    <w:t xml:space="preserve">Children's writing and language breadth is limited as a result of limited exposure to the wider world.</w:t>
                  </w:r>
                </w:p>
                <w:p w:rsidR="00000000" w:rsidDel="00000000" w:rsidP="00000000" w:rsidRDefault="00000000" w:rsidRPr="00000000" w14:paraId="00000165">
                  <w:pPr>
                    <w:spacing w:after="60" w:before="60" w:line="240" w:lineRule="auto"/>
                    <w:ind w:right="57"/>
                    <w:rPr>
                      <w:color w:val="000000"/>
                    </w:rPr>
                  </w:pPr>
                  <w:r w:rsidDel="00000000" w:rsidR="00000000" w:rsidRPr="00000000">
                    <w:rPr>
                      <w:rtl w:val="0"/>
                    </w:rPr>
                  </w:r>
                </w:p>
                <w:p w:rsidR="00000000" w:rsidDel="00000000" w:rsidP="00000000" w:rsidRDefault="00000000" w:rsidRPr="00000000" w14:paraId="00000166">
                  <w:pPr>
                    <w:spacing w:after="60" w:before="60" w:line="240" w:lineRule="auto"/>
                    <w:ind w:right="57"/>
                    <w:rPr>
                      <w:color w:val="000000"/>
                    </w:rPr>
                  </w:pPr>
                  <w:r w:rsidDel="00000000" w:rsidR="00000000" w:rsidRPr="00000000">
                    <w:rPr>
                      <w:color w:val="000000"/>
                      <w:rtl w:val="0"/>
                    </w:rPr>
                    <w:t xml:space="preserve">Children enter the Reception class with language and listening skills well below their development age creating a barrier to engage with early phonic work, later impacting early reading and fluency.</w:t>
                  </w:r>
                </w:p>
                <w:p w:rsidR="00000000" w:rsidDel="00000000" w:rsidP="00000000" w:rsidRDefault="00000000" w:rsidRPr="00000000" w14:paraId="00000167">
                  <w:pPr>
                    <w:spacing w:after="60" w:before="60" w:line="240" w:lineRule="auto"/>
                    <w:ind w:right="57"/>
                    <w:rPr>
                      <w:color w:val="000000"/>
                    </w:rPr>
                  </w:pPr>
                  <w:r w:rsidDel="00000000" w:rsidR="00000000" w:rsidRPr="00000000">
                    <w:rPr>
                      <w:rtl w:val="0"/>
                    </w:rPr>
                  </w:r>
                </w:p>
                <w:p w:rsidR="00000000" w:rsidDel="00000000" w:rsidP="00000000" w:rsidRDefault="00000000" w:rsidRPr="00000000" w14:paraId="00000168">
                  <w:pPr>
                    <w:spacing w:after="120" w:before="60" w:line="276" w:lineRule="auto"/>
                    <w:rPr>
                      <w:color w:val="000000"/>
                    </w:rPr>
                  </w:pPr>
                  <w:r w:rsidDel="00000000" w:rsidR="00000000" w:rsidRPr="00000000">
                    <w:rPr>
                      <w:color w:val="000000"/>
                      <w:rtl w:val="0"/>
                    </w:rPr>
                    <w:t xml:space="preserve">Internal and external assessments indicate that maths and writing attainment among disadvantaged pupils is below that of non-disadvantaged pupils. </w:t>
                  </w:r>
                </w:p>
                <w:p w:rsidR="00000000" w:rsidDel="00000000" w:rsidP="00000000" w:rsidRDefault="00000000" w:rsidRPr="00000000" w14:paraId="00000169">
                  <w:pPr>
                    <w:spacing w:after="60" w:before="60" w:line="240" w:lineRule="auto"/>
                    <w:ind w:right="57"/>
                    <w:rPr>
                      <w:color w:val="000000"/>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tcPr>
                <w:p w:rsidR="00000000" w:rsidDel="00000000" w:rsidP="00000000" w:rsidRDefault="00000000" w:rsidRPr="00000000" w14:paraId="0000016A">
                  <w:pPr>
                    <w:spacing w:after="0" w:lineRule="auto"/>
                    <w:rPr/>
                  </w:pPr>
                  <w:r w:rsidDel="00000000" w:rsidR="00000000" w:rsidRPr="00000000">
                    <w:rPr>
                      <w:rtl w:val="0"/>
                    </w:rPr>
                    <w:t xml:space="preserve">Attainment scores for Pupil Premium (PP) pupils in KS1 and KS2 are lower than those of non-PP pupils but in line or above the  local/ national authority averages.</w:t>
                  </w:r>
                </w:p>
                <w:p w:rsidR="00000000" w:rsidDel="00000000" w:rsidP="00000000" w:rsidRDefault="00000000" w:rsidRPr="00000000" w14:paraId="0000016B">
                  <w:pPr>
                    <w:spacing w:after="0" w:lineRule="auto"/>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6C">
                  <w:pPr>
                    <w:numPr>
                      <w:ilvl w:val="0"/>
                      <w:numId w:val="3"/>
                    </w:numPr>
                    <w:ind w:left="720" w:hanging="360"/>
                    <w:rPr/>
                  </w:pPr>
                  <w:r w:rsidDel="00000000" w:rsidR="00000000" w:rsidRPr="00000000">
                    <w:rPr>
                      <w:rtl w:val="0"/>
                    </w:rPr>
                    <w:t xml:space="preserve">3.SEND support </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6D">
                  <w:pPr>
                    <w:spacing w:after="60" w:before="60" w:line="240" w:lineRule="auto"/>
                    <w:ind w:left="57" w:right="57" w:firstLine="0"/>
                    <w:rPr/>
                  </w:pPr>
                  <w:r w:rsidDel="00000000" w:rsidR="00000000" w:rsidRPr="00000000">
                    <w:rPr>
                      <w:rtl w:val="0"/>
                    </w:rPr>
                    <w:t xml:space="preserve">Increased numbers of pupils with SEND, with more also being eligible for FSM than their non SEND peers, requires staff training and support to ensure achievement for all pupils.</w:t>
                  </w:r>
                </w:p>
              </w:tc>
              <w:tc>
                <w:tcPr>
                  <w:tcBorders>
                    <w:top w:color="000000" w:space="0" w:sz="4" w:val="single"/>
                    <w:left w:color="000000" w:space="0" w:sz="12" w:val="single"/>
                    <w:bottom w:color="000000" w:space="0" w:sz="4" w:val="single"/>
                    <w:right w:color="000000" w:space="0" w:sz="4" w:val="single"/>
                  </w:tcBorders>
                </w:tcPr>
                <w:p w:rsidR="00000000" w:rsidDel="00000000" w:rsidP="00000000" w:rsidRDefault="00000000" w:rsidRPr="00000000" w14:paraId="0000016E">
                  <w:pPr>
                    <w:spacing w:after="0" w:lineRule="auto"/>
                    <w:rPr/>
                  </w:pPr>
                  <w:r w:rsidDel="00000000" w:rsidR="00000000" w:rsidRPr="00000000">
                    <w:rPr>
                      <w:rtl w:val="0"/>
                    </w:rPr>
                    <w:t xml:space="preserve">CPD has been planned through twilight sessions and weekly training, covering areas such as behaviour management, quality first teaching, speech and language development (SALT), and understanding a range of SEND needs. These sessions have ensured that staff knowledge and understanding of SEND has been broadened, equipping them with strategies to better support all pupils in accessing the curriculum and meeting their individual needs.</w:t>
                  </w:r>
                </w:p>
                <w:p w:rsidR="00000000" w:rsidDel="00000000" w:rsidP="00000000" w:rsidRDefault="00000000" w:rsidRPr="00000000" w14:paraId="0000016F">
                  <w:pPr>
                    <w:spacing w:after="0" w:lineRule="auto"/>
                    <w:rPr/>
                  </w:pPr>
                  <w:r w:rsidDel="00000000" w:rsidR="00000000" w:rsidRPr="00000000">
                    <w:rPr>
                      <w:rtl w:val="0"/>
                    </w:rPr>
                  </w:r>
                </w:p>
                <w:p w:rsidR="00000000" w:rsidDel="00000000" w:rsidP="00000000" w:rsidRDefault="00000000" w:rsidRPr="00000000" w14:paraId="00000170">
                  <w:pPr>
                    <w:spacing w:after="0" w:lineRule="auto"/>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1">
                  <w:pPr>
                    <w:numPr>
                      <w:ilvl w:val="0"/>
                      <w:numId w:val="2"/>
                    </w:numPr>
                    <w:ind w:left="720" w:hanging="360"/>
                    <w:rPr/>
                  </w:pPr>
                  <w:r w:rsidDel="00000000" w:rsidR="00000000" w:rsidRPr="00000000">
                    <w:rPr>
                      <w:rtl w:val="0"/>
                    </w:rPr>
                    <w:t xml:space="preserve">4.Targeted Academic Support </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2">
                  <w:pPr>
                    <w:spacing w:after="60" w:before="60" w:line="240" w:lineRule="auto"/>
                    <w:ind w:left="57" w:right="57" w:firstLine="0"/>
                    <w:rPr/>
                  </w:pPr>
                  <w:r w:rsidDel="00000000" w:rsidR="00000000" w:rsidRPr="00000000">
                    <w:rPr>
                      <w:rtl w:val="0"/>
                    </w:rPr>
                    <w:t xml:space="preserve">Rigorous assessments systems indicate that a lower percentage of PP pupils reach the age related expectations by the end of the year. </w:t>
                  </w:r>
                </w:p>
                <w:p w:rsidR="00000000" w:rsidDel="00000000" w:rsidP="00000000" w:rsidRDefault="00000000" w:rsidRPr="00000000" w14:paraId="00000173">
                  <w:pPr>
                    <w:spacing w:after="60" w:before="60" w:line="240" w:lineRule="auto"/>
                    <w:ind w:left="57" w:right="57" w:firstLine="0"/>
                    <w:rPr/>
                  </w:pPr>
                  <w:r w:rsidDel="00000000" w:rsidR="00000000" w:rsidRPr="00000000">
                    <w:rPr>
                      <w:rtl w:val="0"/>
                    </w:rPr>
                  </w:r>
                </w:p>
                <w:p w:rsidR="00000000" w:rsidDel="00000000" w:rsidP="00000000" w:rsidRDefault="00000000" w:rsidRPr="00000000" w14:paraId="00000174">
                  <w:pPr>
                    <w:spacing w:after="60" w:before="60" w:line="240" w:lineRule="auto"/>
                    <w:ind w:right="57"/>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tcPr>
                <w:p w:rsidR="00000000" w:rsidDel="00000000" w:rsidP="00000000" w:rsidRDefault="00000000" w:rsidRPr="00000000" w14:paraId="00000175">
                  <w:pPr>
                    <w:spacing w:before="240" w:lineRule="auto"/>
                    <w:rPr/>
                  </w:pPr>
                  <w:r w:rsidDel="00000000" w:rsidR="00000000" w:rsidRPr="00000000">
                    <w:rPr>
                      <w:rtl w:val="0"/>
                    </w:rPr>
                    <w:t xml:space="preserve">Targeted training and interventions have been implemented to support and improve pupil outcomes. Phonics booster sessions in Phase 1 have shown an increase in attainment for disadvantaged pupils, rising from 71% in 2024 to 79% in 2025.</w:t>
                  </w:r>
                </w:p>
                <w:p w:rsidR="00000000" w:rsidDel="00000000" w:rsidP="00000000" w:rsidRDefault="00000000" w:rsidRPr="00000000" w14:paraId="00000176">
                  <w:pPr>
                    <w:spacing w:before="240" w:lineRule="auto"/>
                    <w:rPr/>
                  </w:pPr>
                  <w:r w:rsidDel="00000000" w:rsidR="00000000" w:rsidRPr="00000000">
                    <w:rPr>
                      <w:rtl w:val="0"/>
                    </w:rPr>
                    <w:t xml:space="preserve">In Phase 3, interventions including Maths tuition, Phonics Fresh Start, Language for Thinking, and split-age ability groups have had a significant impact on KS2 RWM outcomes. Attainment for disadvantaged pupils has increased from 41% in 2023 to 65% in 2025, exceeding both national and local averages for this group</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7">
                  <w:pPr>
                    <w:numPr>
                      <w:ilvl w:val="0"/>
                      <w:numId w:val="6"/>
                    </w:numPr>
                    <w:ind w:left="720" w:hanging="360"/>
                    <w:rPr/>
                  </w:pPr>
                  <w:r w:rsidDel="00000000" w:rsidR="00000000" w:rsidRPr="00000000">
                    <w:rPr>
                      <w:rtl w:val="0"/>
                    </w:rPr>
                    <w:t xml:space="preserve">5. Attendance </w:t>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8">
                  <w:pPr>
                    <w:spacing w:after="60" w:before="60" w:line="240" w:lineRule="auto"/>
                    <w:ind w:right="57"/>
                    <w:rPr>
                      <w:color w:val="000000"/>
                    </w:rPr>
                  </w:pPr>
                  <w:r w:rsidDel="00000000" w:rsidR="00000000" w:rsidRPr="00000000">
                    <w:rPr>
                      <w:color w:val="000000"/>
                      <w:rtl w:val="0"/>
                    </w:rPr>
                    <w:t xml:space="preserve">Our attendance data indicates that attendance among disadvantaged pupils is a challenge . The persistent absence and attendance rate is above national averages for this new cohort of pupils.</w:t>
                  </w:r>
                </w:p>
              </w:tc>
              <w:tc>
                <w:tcPr>
                  <w:tcBorders>
                    <w:top w:color="000000" w:space="0" w:sz="4" w:val="single"/>
                    <w:left w:color="000000" w:space="0" w:sz="12" w:val="single"/>
                    <w:bottom w:color="000000" w:space="0" w:sz="4" w:val="single"/>
                    <w:right w:color="000000" w:space="0" w:sz="4" w:val="single"/>
                  </w:tcBorders>
                </w:tcPr>
                <w:p w:rsidR="00000000" w:rsidDel="00000000" w:rsidP="00000000" w:rsidRDefault="00000000" w:rsidRPr="00000000" w14:paraId="00000179">
                  <w:pPr>
                    <w:spacing w:after="0" w:lineRule="auto"/>
                    <w:rPr/>
                  </w:pPr>
                  <w:r w:rsidDel="00000000" w:rsidR="00000000" w:rsidRPr="00000000">
                    <w:rPr>
                      <w:rtl w:val="0"/>
                    </w:rPr>
                    <w:t xml:space="preserve">Attendance continues to be a challenge with PP attendance being 92% July 2024/ Persistent absence 16.6%</w:t>
                  </w:r>
                </w:p>
                <w:p w:rsidR="00000000" w:rsidDel="00000000" w:rsidP="00000000" w:rsidRDefault="00000000" w:rsidRPr="00000000" w14:paraId="0000017A">
                  <w:pPr>
                    <w:spacing w:after="0" w:lineRule="auto"/>
                    <w:rPr/>
                  </w:pPr>
                  <w:r w:rsidDel="00000000" w:rsidR="00000000" w:rsidRPr="00000000">
                    <w:rPr>
                      <w:rtl w:val="0"/>
                    </w:rPr>
                  </w:r>
                </w:p>
                <w:p w:rsidR="00000000" w:rsidDel="00000000" w:rsidP="00000000" w:rsidRDefault="00000000" w:rsidRPr="00000000" w14:paraId="0000017B">
                  <w:pPr>
                    <w:spacing w:after="0" w:lineRule="auto"/>
                    <w:rPr/>
                  </w:pPr>
                  <w:r w:rsidDel="00000000" w:rsidR="00000000" w:rsidRPr="00000000">
                    <w:rPr>
                      <w:rtl w:val="0"/>
                    </w:rPr>
                    <w:t xml:space="preserve">EWO involvement and regular attendance meetings showed improved attendance for PP pupils</w:t>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C">
                  <w:pPr>
                    <w:rPr/>
                  </w:pPr>
                  <w:r w:rsidDel="00000000" w:rsidR="00000000" w:rsidRPr="00000000">
                    <w:rPr>
                      <w:rtl w:val="0"/>
                    </w:rPr>
                    <w:t xml:space="preserve">6. Provision for children with SEMH</w:t>
                  </w:r>
                </w:p>
                <w:p w:rsidR="00000000" w:rsidDel="00000000" w:rsidP="00000000" w:rsidRDefault="00000000" w:rsidRPr="00000000" w14:paraId="0000017D">
                  <w:pPr>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7E">
                  <w:pPr>
                    <w:spacing w:after="0" w:lineRule="auto"/>
                    <w:rPr>
                      <w:color w:val="000000"/>
                    </w:rPr>
                  </w:pPr>
                  <w:r w:rsidDel="00000000" w:rsidR="00000000" w:rsidRPr="00000000">
                    <w:rPr>
                      <w:color w:val="000000"/>
                      <w:rtl w:val="0"/>
                    </w:rPr>
                    <w:t xml:space="preserve">Curriculum team meetings, pupil progress reviews, safeguarding referrals, and discussions with parents and carers during consultations have highlighted a concern around social, emotional, and mental health issues</w:t>
                  </w:r>
                </w:p>
                <w:p w:rsidR="00000000" w:rsidDel="00000000" w:rsidP="00000000" w:rsidRDefault="00000000" w:rsidRPr="00000000" w14:paraId="0000017F">
                  <w:pPr>
                    <w:spacing w:after="0" w:lineRule="auto"/>
                    <w:rPr>
                      <w:color w:val="000000"/>
                    </w:rPr>
                  </w:pPr>
                  <w:r w:rsidDel="00000000" w:rsidR="00000000" w:rsidRPr="00000000">
                    <w:rPr>
                      <w:rtl w:val="0"/>
                    </w:rPr>
                  </w:r>
                </w:p>
                <w:p w:rsidR="00000000" w:rsidDel="00000000" w:rsidP="00000000" w:rsidRDefault="00000000" w:rsidRPr="00000000" w14:paraId="00000180">
                  <w:pPr>
                    <w:spacing w:after="0" w:lineRule="auto"/>
                    <w:rPr>
                      <w:color w:val="000000"/>
                    </w:rPr>
                  </w:pPr>
                  <w:r w:rsidDel="00000000" w:rsidR="00000000" w:rsidRPr="00000000">
                    <w:rPr>
                      <w:color w:val="000000"/>
                      <w:rtl w:val="0"/>
                    </w:rPr>
                    <w:t xml:space="preserve">These challenges particularly affect disadvantaged pupils, including their attainment.</w:t>
                  </w:r>
                </w:p>
                <w:p w:rsidR="00000000" w:rsidDel="00000000" w:rsidP="00000000" w:rsidRDefault="00000000" w:rsidRPr="00000000" w14:paraId="00000181">
                  <w:pPr>
                    <w:spacing w:after="0" w:lineRule="auto"/>
                    <w:rPr>
                      <w:color w:val="000000"/>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tcPr>
                <w:p w:rsidR="00000000" w:rsidDel="00000000" w:rsidP="00000000" w:rsidRDefault="00000000" w:rsidRPr="00000000" w14:paraId="00000182">
                  <w:pPr>
                    <w:spacing w:before="240" w:lineRule="auto"/>
                    <w:rPr/>
                  </w:pPr>
                  <w:r w:rsidDel="00000000" w:rsidR="00000000" w:rsidRPr="00000000">
                    <w:rPr>
                      <w:rtl w:val="0"/>
                    </w:rPr>
                    <w:t xml:space="preserve">ELSA provision has been reviewed and SDQs used to establish baselines and track progress, with all pupils showing significant improvements in social, emotional, and mental health by the end of the year.</w:t>
                  </w:r>
                </w:p>
                <w:p w:rsidR="00000000" w:rsidDel="00000000" w:rsidP="00000000" w:rsidRDefault="00000000" w:rsidRPr="00000000" w14:paraId="00000183">
                  <w:pPr>
                    <w:spacing w:before="240" w:lineRule="auto"/>
                    <w:rPr/>
                  </w:pPr>
                  <w:r w:rsidDel="00000000" w:rsidR="00000000" w:rsidRPr="00000000">
                    <w:rPr>
                      <w:rtl w:val="0"/>
                    </w:rPr>
                    <w:t xml:space="preserve">A private Educational Psychologist provides supervision for ELSAs, strengthening staff expertise and ensuring targeted, effective interventions. Phase 2 initiatives, including Soft Start and Fantastic Finish, continue to support pupils’ emotional regulation and readiness to learn, contributing to measurable improvements in engagement and wellbeing.</w:t>
                  </w:r>
                </w:p>
                <w:p w:rsidR="00000000" w:rsidDel="00000000" w:rsidP="00000000" w:rsidRDefault="00000000" w:rsidRPr="00000000" w14:paraId="00000184">
                  <w:pPr>
                    <w:spacing w:after="0" w:lineRule="auto"/>
                    <w:rPr/>
                  </w:pPr>
                  <w:r w:rsidDel="00000000" w:rsidR="00000000" w:rsidRPr="00000000">
                    <w:rPr>
                      <w:rtl w:val="0"/>
                    </w:rPr>
                  </w:r>
                </w:p>
              </w:tc>
            </w:tr>
            <w:tr>
              <w:trPr>
                <w:cantSplit w:val="0"/>
                <w:tblHeader w:val="0"/>
              </w:trPr>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85">
                  <w:pPr>
                    <w:rPr/>
                  </w:pPr>
                  <w:r w:rsidDel="00000000" w:rsidR="00000000" w:rsidRPr="00000000">
                    <w:rPr>
                      <w:rtl w:val="0"/>
                    </w:rPr>
                    <w:t xml:space="preserve">7. Social Capital</w:t>
                  </w:r>
                </w:p>
                <w:p w:rsidR="00000000" w:rsidDel="00000000" w:rsidP="00000000" w:rsidRDefault="00000000" w:rsidRPr="00000000" w14:paraId="00000186">
                  <w:pPr>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tcPr>
                <w:p w:rsidR="00000000" w:rsidDel="00000000" w:rsidP="00000000" w:rsidRDefault="00000000" w:rsidRPr="00000000" w14:paraId="00000187">
                  <w:pPr>
                    <w:spacing w:after="0" w:lineRule="auto"/>
                    <w:rPr>
                      <w:color w:val="000000"/>
                    </w:rPr>
                  </w:pPr>
                  <w:r w:rsidDel="00000000" w:rsidR="00000000" w:rsidRPr="00000000">
                    <w:rPr>
                      <w:color w:val="000000"/>
                      <w:rtl w:val="0"/>
                    </w:rPr>
                    <w:t xml:space="preserve">Environmental factors including health and mental wellbeing, financial stability, family cohesion, parental engagement, levels of deprivation and housing impacts accessibility for pupil premium  children to join enrichment activities.</w:t>
                  </w: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tcPr>
                <w:p w:rsidR="00000000" w:rsidDel="00000000" w:rsidP="00000000" w:rsidRDefault="00000000" w:rsidRPr="00000000" w14:paraId="00000188">
                  <w:pPr>
                    <w:spacing w:before="240" w:lineRule="auto"/>
                    <w:rPr/>
                  </w:pPr>
                  <w:r w:rsidDel="00000000" w:rsidR="00000000" w:rsidRPr="00000000">
                    <w:rPr>
                      <w:rtl w:val="0"/>
                    </w:rPr>
                    <w:t xml:space="preserve">A continued range of staff-led clubs has been introduced to boost attendance among Pupil Premium (PP) pupils. Subsidies have ensured all PP pupils can participate in Year 6 residential trips and end-of-year activities, creating shared experiences.</w:t>
                  </w:r>
                </w:p>
                <w:p w:rsidR="00000000" w:rsidDel="00000000" w:rsidP="00000000" w:rsidRDefault="00000000" w:rsidRPr="00000000" w14:paraId="00000189">
                  <w:pPr>
                    <w:spacing w:before="240" w:lineRule="auto"/>
                    <w:rPr/>
                  </w:pPr>
                  <w:r w:rsidDel="00000000" w:rsidR="00000000" w:rsidRPr="00000000">
                    <w:rPr>
                      <w:rtl w:val="0"/>
                    </w:rPr>
                    <w:t xml:space="preserve">Additional opportunities, both in and out of school, have been provided, including museum workshops, in-school events such as the Great Fire of London, anti-gang workshops, and performances by the Brixton Chamber Orchestra.</w:t>
                  </w:r>
                </w:p>
                <w:p w:rsidR="00000000" w:rsidDel="00000000" w:rsidP="00000000" w:rsidRDefault="00000000" w:rsidRPr="00000000" w14:paraId="0000018A">
                  <w:pPr>
                    <w:spacing w:before="240" w:lineRule="auto"/>
                    <w:rPr/>
                  </w:pPr>
                  <w:r w:rsidDel="00000000" w:rsidR="00000000" w:rsidRPr="00000000">
                    <w:rPr>
                      <w:rtl w:val="0"/>
                    </w:rPr>
                    <w:t xml:space="preserve">The DSL and attendance officer have also supported families, making 20 foodbank referrals and referring 8 children to Young Carers</w:t>
                  </w:r>
                </w:p>
                <w:p w:rsidR="00000000" w:rsidDel="00000000" w:rsidP="00000000" w:rsidRDefault="00000000" w:rsidRPr="00000000" w14:paraId="0000018B">
                  <w:pPr>
                    <w:spacing w:after="0" w:lineRule="auto"/>
                    <w:rPr/>
                  </w:pPr>
                  <w:r w:rsidDel="00000000" w:rsidR="00000000" w:rsidRPr="00000000">
                    <w:rPr>
                      <w:rtl w:val="0"/>
                    </w:rPr>
                  </w:r>
                </w:p>
                <w:p w:rsidR="00000000" w:rsidDel="00000000" w:rsidP="00000000" w:rsidRDefault="00000000" w:rsidRPr="00000000" w14:paraId="0000018C">
                  <w:pPr>
                    <w:spacing w:after="0" w:lineRule="auto"/>
                    <w:rPr/>
                  </w:pPr>
                  <w:r w:rsidDel="00000000" w:rsidR="00000000" w:rsidRPr="00000000">
                    <w:rPr>
                      <w:rtl w:val="0"/>
                    </w:rPr>
                  </w:r>
                </w:p>
                <w:p w:rsidR="00000000" w:rsidDel="00000000" w:rsidP="00000000" w:rsidRDefault="00000000" w:rsidRPr="00000000" w14:paraId="0000018D">
                  <w:pPr>
                    <w:spacing w:after="0" w:lineRule="auto"/>
                    <w:rPr/>
                  </w:pPr>
                  <w:r w:rsidDel="00000000" w:rsidR="00000000" w:rsidRPr="00000000">
                    <w:rPr>
                      <w:rtl w:val="0"/>
                    </w:rPr>
                  </w:r>
                </w:p>
              </w:tc>
            </w:tr>
          </w:tbl>
          <w:p w:rsidR="00000000" w:rsidDel="00000000" w:rsidP="00000000" w:rsidRDefault="00000000" w:rsidRPr="00000000" w14:paraId="0000018E">
            <w:pPr>
              <w:spacing w:after="0" w:lineRule="auto"/>
              <w:jc w:val="both"/>
              <w:rPr>
                <w:b w:val="1"/>
              </w:rPr>
            </w:pPr>
            <w:r w:rsidDel="00000000" w:rsidR="00000000" w:rsidRPr="00000000">
              <w:rPr>
                <w:rtl w:val="0"/>
              </w:rPr>
            </w:r>
          </w:p>
          <w:p w:rsidR="00000000" w:rsidDel="00000000" w:rsidP="00000000" w:rsidRDefault="00000000" w:rsidRPr="00000000" w14:paraId="0000018F">
            <w:pPr>
              <w:spacing w:after="0" w:lineRule="auto"/>
              <w:jc w:val="both"/>
              <w:rPr/>
            </w:pPr>
            <w:r w:rsidDel="00000000" w:rsidR="00000000" w:rsidRPr="00000000">
              <w:rPr>
                <w:rtl w:val="0"/>
              </w:rPr>
            </w:r>
          </w:p>
        </w:tc>
      </w:tr>
    </w:tbl>
    <w:p w:rsidR="00000000" w:rsidDel="00000000" w:rsidP="00000000" w:rsidRDefault="00000000" w:rsidRPr="00000000" w14:paraId="00000190">
      <w:pPr>
        <w:pStyle w:val="Heading2"/>
        <w:rPr/>
      </w:pPr>
      <w:r w:rsidDel="00000000" w:rsidR="00000000" w:rsidRPr="00000000">
        <w:rPr>
          <w:rtl w:val="0"/>
        </w:rPr>
        <w:t xml:space="preserve">Externally provided programmes</w:t>
      </w:r>
    </w:p>
    <w:p w:rsidR="00000000" w:rsidDel="00000000" w:rsidP="00000000" w:rsidRDefault="00000000" w:rsidRPr="00000000" w14:paraId="00000191">
      <w:pPr>
        <w:rPr>
          <w:i w:val="1"/>
        </w:rPr>
      </w:pPr>
      <w:r w:rsidDel="00000000" w:rsidR="00000000" w:rsidRPr="00000000">
        <w:rPr>
          <w:i w:val="1"/>
          <w:rtl w:val="0"/>
        </w:rPr>
        <w:t xml:space="preserve">Please include the names of any non-DfE programmes that you used your pupil premium (or recovery premium) to fund in the previous academic year. </w:t>
      </w:r>
    </w:p>
    <w:tbl>
      <w:tblPr>
        <w:tblStyle w:val="Table12"/>
        <w:tblW w:w="9486.0" w:type="dxa"/>
        <w:jc w:val="left"/>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92">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Programme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93">
            <w:pPr>
              <w:pBdr>
                <w:top w:space="0" w:sz="0" w:val="nil"/>
                <w:left w:space="0" w:sz="0" w:val="nil"/>
                <w:bottom w:space="0" w:sz="0" w:val="nil"/>
                <w:right w:space="0" w:sz="0" w:val="nil"/>
                <w:between w:space="0" w:sz="0" w:val="nil"/>
              </w:pBdr>
              <w:spacing w:after="60" w:before="60" w:line="240" w:lineRule="auto"/>
              <w:ind w:left="57" w:right="57" w:firstLine="0"/>
              <w:rPr>
                <w:b w:val="1"/>
              </w:rPr>
            </w:pPr>
            <w:r w:rsidDel="00000000" w:rsidR="00000000" w:rsidRPr="00000000">
              <w:rPr>
                <w:b w:val="1"/>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4">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SALT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5">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London Children’s Practice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6">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Drama Therapy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7">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Roundabout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8">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Sports coaches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9">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Moving matters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A">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Wrap around care- breakfast club/ after school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B">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Play professionals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C">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Gardening</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D">
            <w:pPr>
              <w:spacing w:after="60" w:before="60" w:line="240" w:lineRule="auto"/>
              <w:ind w:left="57" w:right="57" w:firstLine="0"/>
              <w:rPr/>
            </w:pPr>
            <w:r w:rsidDel="00000000" w:rsidR="00000000" w:rsidRPr="00000000">
              <w:rPr>
                <w:rtl w:val="0"/>
              </w:rPr>
              <w:t xml:space="preserve">Pauline Madden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E">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Maths Tuition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9F">
            <w:pPr>
              <w:spacing w:after="60" w:before="60" w:line="240" w:lineRule="auto"/>
              <w:ind w:left="57" w:right="57" w:firstLine="0"/>
              <w:rPr/>
            </w:pPr>
            <w:r w:rsidDel="00000000" w:rsidR="00000000" w:rsidRPr="00000000">
              <w:rPr>
                <w:rtl w:val="0"/>
              </w:rPr>
              <w:t xml:space="preserve">Third Space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0">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English Tution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1">
            <w:pPr>
              <w:spacing w:after="60" w:before="60" w:line="240" w:lineRule="auto"/>
              <w:ind w:left="57" w:right="57" w:firstLine="0"/>
              <w:rPr/>
            </w:pPr>
            <w:r w:rsidDel="00000000" w:rsidR="00000000" w:rsidRPr="00000000">
              <w:rPr>
                <w:rtl w:val="0"/>
              </w:rPr>
              <w:t xml:space="preserve">AccesstoLiteracy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2">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Educational Psychology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3">
            <w:pPr>
              <w:spacing w:after="60" w:before="60" w:line="240" w:lineRule="auto"/>
              <w:ind w:left="57" w:right="57" w:firstLine="0"/>
              <w:rPr/>
            </w:pPr>
            <w:r w:rsidDel="00000000" w:rsidR="00000000" w:rsidRPr="00000000">
              <w:rPr>
                <w:rtl w:val="0"/>
              </w:rPr>
              <w:t xml:space="preserve">Lambeth EP services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4">
            <w:pPr>
              <w:pBdr>
                <w:top w:space="0" w:sz="0" w:val="nil"/>
                <w:left w:space="0" w:sz="0" w:val="nil"/>
                <w:bottom w:space="0" w:sz="0" w:val="nil"/>
                <w:right w:space="0" w:sz="0" w:val="nil"/>
                <w:between w:space="0" w:sz="0" w:val="nil"/>
              </w:pBdr>
              <w:spacing w:after="60" w:before="60" w:line="240" w:lineRule="auto"/>
              <w:ind w:left="57" w:right="57" w:firstLine="0"/>
              <w:rPr/>
            </w:pPr>
            <w:r w:rsidDel="00000000" w:rsidR="00000000" w:rsidRPr="00000000">
              <w:rPr>
                <w:rtl w:val="0"/>
              </w:rPr>
              <w:t xml:space="preserve">Social and Emotional needs in pupils training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A5">
            <w:pPr>
              <w:spacing w:after="60" w:before="60" w:line="240" w:lineRule="auto"/>
              <w:ind w:left="57" w:right="57" w:firstLine="0"/>
              <w:rPr/>
            </w:pPr>
            <w:r w:rsidDel="00000000" w:rsidR="00000000" w:rsidRPr="00000000">
              <w:rPr>
                <w:rtl w:val="0"/>
              </w:rPr>
              <w:t xml:space="preserve">Thrive</w:t>
            </w:r>
          </w:p>
          <w:p w:rsidR="00000000" w:rsidDel="00000000" w:rsidP="00000000" w:rsidRDefault="00000000" w:rsidRPr="00000000" w14:paraId="000001A6">
            <w:pPr>
              <w:spacing w:after="60" w:before="60" w:line="240" w:lineRule="auto"/>
              <w:ind w:left="57" w:right="57" w:firstLine="0"/>
              <w:rPr/>
            </w:pPr>
            <w:r w:rsidDel="00000000" w:rsidR="00000000" w:rsidRPr="00000000">
              <w:rPr>
                <w:rtl w:val="0"/>
              </w:rPr>
              <w:t xml:space="preserve">Crisis Prevention Institute</w:t>
            </w:r>
          </w:p>
        </w:tc>
      </w:tr>
    </w:tbl>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pStyle w:val="Heading2"/>
        <w:rPr/>
      </w:pPr>
      <w:r w:rsidDel="00000000" w:rsidR="00000000" w:rsidRPr="00000000">
        <w:rPr>
          <w:rtl w:val="0"/>
        </w:rPr>
        <w:t xml:space="preserve">Service pupil premium funding (optional)</w:t>
      </w:r>
    </w:p>
    <w:tbl>
      <w:tblPr>
        <w:tblStyle w:val="Table13"/>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86"/>
        <w:tblGridChange w:id="0">
          <w:tblGrid>
            <w:gridCol w:w="9486"/>
          </w:tblGrid>
        </w:tblGridChange>
      </w:tblGrid>
      <w:tr>
        <w:trPr>
          <w:cantSplit w:val="0"/>
          <w:tblHeader w:val="0"/>
        </w:trPr>
        <w:tc>
          <w:tcPr>
            <w:shd w:fill="d8e2e9" w:val="clear"/>
          </w:tcPr>
          <w:p w:rsidR="00000000" w:rsidDel="00000000" w:rsidP="00000000" w:rsidRDefault="00000000" w:rsidRPr="00000000" w14:paraId="000001A9">
            <w:pPr>
              <w:spacing w:after="60" w:before="60" w:lineRule="auto"/>
              <w:rPr>
                <w:b w:val="1"/>
              </w:rPr>
            </w:pPr>
            <w:r w:rsidDel="00000000" w:rsidR="00000000" w:rsidRPr="00000000">
              <w:rPr>
                <w:i w:val="1"/>
                <w:rtl w:val="0"/>
              </w:rPr>
              <w:t xml:space="preserve">For schools that receive this funding, you may wish to provide the following information: </w:t>
            </w:r>
            <w:r w:rsidDel="00000000" w:rsidR="00000000" w:rsidRPr="00000000">
              <w:rPr>
                <w:b w:val="1"/>
                <w:color w:val="000000"/>
                <w:rtl w:val="0"/>
              </w:rPr>
              <w:t xml:space="preserve">How our service pupil premium allocation was spent last academic year</w:t>
            </w:r>
            <w:r w:rsidDel="00000000" w:rsidR="00000000" w:rsidRPr="00000000">
              <w:rPr>
                <w:rtl w:val="0"/>
              </w:rPr>
            </w:r>
          </w:p>
        </w:tc>
      </w:tr>
      <w:tr>
        <w:trPr>
          <w:cantSplit w:val="0"/>
          <w:tblHeader w:val="0"/>
        </w:trPr>
        <w:tc>
          <w:tcPr/>
          <w:p w:rsidR="00000000" w:rsidDel="00000000" w:rsidP="00000000" w:rsidRDefault="00000000" w:rsidRPr="00000000" w14:paraId="000001AA">
            <w:pPr>
              <w:rPr/>
            </w:pPr>
            <w:r w:rsidDel="00000000" w:rsidR="00000000" w:rsidRPr="00000000">
              <w:rPr>
                <w:rtl w:val="0"/>
              </w:rPr>
              <w:t xml:space="preserve">N/A </w:t>
            </w:r>
          </w:p>
        </w:tc>
      </w:tr>
      <w:tr>
        <w:trPr>
          <w:cantSplit w:val="0"/>
          <w:tblHeader w:val="0"/>
        </w:trPr>
        <w:tc>
          <w:tcPr>
            <w:shd w:fill="d8e2e9" w:val="clear"/>
          </w:tcPr>
          <w:p w:rsidR="00000000" w:rsidDel="00000000" w:rsidP="00000000" w:rsidRDefault="00000000" w:rsidRPr="00000000" w14:paraId="000001AB">
            <w:pPr>
              <w:spacing w:after="60" w:before="60" w:lineRule="auto"/>
              <w:rPr>
                <w:b w:val="1"/>
              </w:rPr>
            </w:pPr>
            <w:r w:rsidDel="00000000" w:rsidR="00000000" w:rsidRPr="00000000">
              <w:rPr>
                <w:b w:val="1"/>
                <w:color w:val="000000"/>
                <w:rtl w:val="0"/>
              </w:rPr>
              <w:t xml:space="preserve">The impact of that spending on service pupil premium eligible pupils</w:t>
            </w:r>
            <w:r w:rsidDel="00000000" w:rsidR="00000000" w:rsidRPr="00000000">
              <w:rPr>
                <w:rtl w:val="0"/>
              </w:rPr>
            </w:r>
          </w:p>
        </w:tc>
      </w:tr>
      <w:tr>
        <w:trPr>
          <w:cantSplit w:val="0"/>
          <w:tblHeader w:val="0"/>
        </w:trPr>
        <w:tc>
          <w:tcPr/>
          <w:p w:rsidR="00000000" w:rsidDel="00000000" w:rsidP="00000000" w:rsidRDefault="00000000" w:rsidRPr="00000000" w14:paraId="000001AC">
            <w:pPr>
              <w:rPr/>
            </w:pPr>
            <w:r w:rsidDel="00000000" w:rsidR="00000000" w:rsidRPr="00000000">
              <w:rPr>
                <w:rtl w:val="0"/>
              </w:rPr>
              <w:t xml:space="preserve">N/A </w:t>
            </w:r>
          </w:p>
        </w:tc>
      </w:tr>
    </w:tbl>
    <w:p w:rsidR="00000000" w:rsidDel="00000000" w:rsidP="00000000" w:rsidRDefault="00000000" w:rsidRPr="00000000" w14:paraId="000001AD">
      <w:pPr>
        <w:spacing w:after="0" w:line="240" w:lineRule="auto"/>
        <w:rPr/>
      </w:pPr>
      <w:r w:rsidDel="00000000" w:rsidR="00000000" w:rsidRPr="00000000">
        <w:rPr>
          <w:rtl w:val="0"/>
        </w:rPr>
        <w:t xml:space="preserve"> </w:t>
      </w:r>
    </w:p>
    <w:p w:rsidR="00000000" w:rsidDel="00000000" w:rsidP="00000000" w:rsidRDefault="00000000" w:rsidRPr="00000000" w14:paraId="000001AE">
      <w:pPr>
        <w:rPr/>
      </w:pPr>
      <w:r w:rsidDel="00000000" w:rsidR="00000000" w:rsidRPr="00000000">
        <w:rPr>
          <w:rtl w:val="0"/>
        </w:rPr>
      </w:r>
    </w:p>
    <w:sectPr>
      <w:headerReference r:id="rId36" w:type="default"/>
      <w:footerReference r:id="rId37" w:type="default"/>
      <w:pgSz w:h="16838" w:w="11906" w:orient="portrait"/>
      <w:pgMar w:bottom="1134"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0">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ind w:firstLine="4513"/>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0"/>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77" w:hanging="360"/>
      </w:pPr>
      <w:rPr>
        <w:rFonts w:ascii="Noto Sans Symbols" w:cs="Noto Sans Symbols" w:eastAsia="Noto Sans Symbols" w:hAnsi="Noto Sans Symbols"/>
      </w:rPr>
    </w:lvl>
    <w:lvl w:ilvl="1">
      <w:start w:val="1"/>
      <w:numFmt w:val="bullet"/>
      <w:lvlText w:val="o"/>
      <w:lvlJc w:val="left"/>
      <w:pPr>
        <w:ind w:left="1497" w:hanging="360"/>
      </w:pPr>
      <w:rPr>
        <w:rFonts w:ascii="Courier New" w:cs="Courier New" w:eastAsia="Courier New" w:hAnsi="Courier New"/>
      </w:rPr>
    </w:lvl>
    <w:lvl w:ilvl="2">
      <w:start w:val="1"/>
      <w:numFmt w:val="bullet"/>
      <w:lvlText w:val="▪"/>
      <w:lvlJc w:val="left"/>
      <w:pPr>
        <w:ind w:left="2217" w:hanging="360"/>
      </w:pPr>
      <w:rPr>
        <w:rFonts w:ascii="Noto Sans Symbols" w:cs="Noto Sans Symbols" w:eastAsia="Noto Sans Symbols" w:hAnsi="Noto Sans Symbols"/>
      </w:rPr>
    </w:lvl>
    <w:lvl w:ilvl="3">
      <w:start w:val="1"/>
      <w:numFmt w:val="bullet"/>
      <w:lvlText w:val="●"/>
      <w:lvlJc w:val="left"/>
      <w:pPr>
        <w:ind w:left="2937" w:hanging="360"/>
      </w:pPr>
      <w:rPr>
        <w:rFonts w:ascii="Noto Sans Symbols" w:cs="Noto Sans Symbols" w:eastAsia="Noto Sans Symbols" w:hAnsi="Noto Sans Symbols"/>
      </w:rPr>
    </w:lvl>
    <w:lvl w:ilvl="4">
      <w:start w:val="1"/>
      <w:numFmt w:val="bullet"/>
      <w:lvlText w:val="o"/>
      <w:lvlJc w:val="left"/>
      <w:pPr>
        <w:ind w:left="3657" w:hanging="360"/>
      </w:pPr>
      <w:rPr>
        <w:rFonts w:ascii="Courier New" w:cs="Courier New" w:eastAsia="Courier New" w:hAnsi="Courier New"/>
      </w:rPr>
    </w:lvl>
    <w:lvl w:ilvl="5">
      <w:start w:val="1"/>
      <w:numFmt w:val="bullet"/>
      <w:lvlText w:val="▪"/>
      <w:lvlJc w:val="left"/>
      <w:pPr>
        <w:ind w:left="4377" w:hanging="360"/>
      </w:pPr>
      <w:rPr>
        <w:rFonts w:ascii="Noto Sans Symbols" w:cs="Noto Sans Symbols" w:eastAsia="Noto Sans Symbols" w:hAnsi="Noto Sans Symbols"/>
      </w:rPr>
    </w:lvl>
    <w:lvl w:ilvl="6">
      <w:start w:val="1"/>
      <w:numFmt w:val="bullet"/>
      <w:lvlText w:val="●"/>
      <w:lvlJc w:val="left"/>
      <w:pPr>
        <w:ind w:left="5097" w:hanging="360"/>
      </w:pPr>
      <w:rPr>
        <w:rFonts w:ascii="Noto Sans Symbols" w:cs="Noto Sans Symbols" w:eastAsia="Noto Sans Symbols" w:hAnsi="Noto Sans Symbols"/>
      </w:rPr>
    </w:lvl>
    <w:lvl w:ilvl="7">
      <w:start w:val="1"/>
      <w:numFmt w:val="bullet"/>
      <w:lvlText w:val="o"/>
      <w:lvlJc w:val="left"/>
      <w:pPr>
        <w:ind w:left="5817" w:hanging="360"/>
      </w:pPr>
      <w:rPr>
        <w:rFonts w:ascii="Courier New" w:cs="Courier New" w:eastAsia="Courier New" w:hAnsi="Courier New"/>
      </w:rPr>
    </w:lvl>
    <w:lvl w:ilvl="8">
      <w:start w:val="1"/>
      <w:numFmt w:val="bullet"/>
      <w:lvlText w:val="▪"/>
      <w:lvlJc w:val="left"/>
      <w:pPr>
        <w:ind w:left="6537"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_GB"/>
      </w:rPr>
    </w:rPrDefault>
    <w:pPrDefault>
      <w:pPr>
        <w:spacing w:after="24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1"/>
      <w:spacing w:line="240" w:lineRule="auto"/>
    </w:pPr>
    <w:rPr>
      <w:b w:val="1"/>
      <w:color w:val="104f75"/>
      <w:sz w:val="36"/>
      <w:szCs w:val="36"/>
    </w:rPr>
  </w:style>
  <w:style w:type="paragraph" w:styleId="Heading2">
    <w:name w:val="heading 2"/>
    <w:basedOn w:val="Normal"/>
    <w:next w:val="Normal"/>
    <w:pPr>
      <w:keepNext w:val="1"/>
      <w:spacing w:before="480" w:line="240" w:lineRule="auto"/>
    </w:pPr>
    <w:rPr>
      <w:b w:val="1"/>
      <w:color w:val="104f75"/>
      <w:sz w:val="32"/>
      <w:szCs w:val="32"/>
    </w:rPr>
  </w:style>
  <w:style w:type="paragraph" w:styleId="Heading3">
    <w:name w:val="heading 3"/>
    <w:basedOn w:val="Normal"/>
    <w:next w:val="Normal"/>
    <w:pPr>
      <w:keepNext w:val="1"/>
      <w:spacing w:before="360" w:line="240" w:lineRule="auto"/>
    </w:pPr>
    <w:rPr>
      <w:b w:val="1"/>
      <w:color w:val="104f75"/>
      <w:sz w:val="28"/>
      <w:szCs w:val="28"/>
    </w:rPr>
  </w:style>
  <w:style w:type="paragraph" w:styleId="Heading4">
    <w:name w:val="heading 4"/>
    <w:basedOn w:val="Normal"/>
    <w:next w:val="Normal"/>
    <w:pPr>
      <w:keepNext w:val="1"/>
      <w:spacing w:before="240" w:line="240" w:lineRule="auto"/>
    </w:pPr>
    <w:rPr>
      <w:b w:val="1"/>
      <w:color w:val="104f75"/>
    </w:rPr>
  </w:style>
  <w:style w:type="paragraph" w:styleId="Heading5">
    <w:name w:val="heading 5"/>
    <w:basedOn w:val="Normal"/>
    <w:next w:val="Normal"/>
    <w:pPr>
      <w:spacing w:after="60" w:before="240" w:lineRule="auto"/>
      <w:ind w:left="1008" w:hanging="1008"/>
    </w:pPr>
    <w:rPr>
      <w:rFonts w:ascii="Calibri" w:cs="Calibri" w:eastAsia="Calibri" w:hAnsi="Calibri"/>
      <w:b w:val="1"/>
      <w:i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rPr>
  </w:style>
  <w:style w:type="paragraph" w:styleId="Title">
    <w:name w:val="Title"/>
    <w:basedOn w:val="Normal"/>
    <w:next w:val="Normal"/>
    <w:pPr>
      <w:spacing w:before="240" w:line="240" w:lineRule="auto"/>
    </w:pPr>
    <w:rPr>
      <w:b w:val="1"/>
      <w:color w:val="104f75"/>
      <w:sz w:val="96"/>
      <w:szCs w:val="96"/>
    </w:rPr>
  </w:style>
  <w:style w:type="paragraph" w:styleId="Normal" w:default="1">
    <w:name w:val="normal"/>
  </w:style>
  <w:style w:type="table" w:styleId="TableNormal" w:default="1">
    <w:name w:val="Table Normal"/>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left w:w="10.0" w:type="dxa"/>
        <w:right w:w="10.0" w:type="dxa"/>
      </w:tblCellMar>
    </w:tblPr>
  </w:style>
  <w:style w:type="table" w:styleId="a0" w:customStyle="1">
    <w:basedOn w:val="TableNormal"/>
    <w:tblPr>
      <w:tblStyleRowBandSize w:val="1"/>
      <w:tblStyleColBandSize w:val="1"/>
      <w:tblCellMar>
        <w:left w:w="10.0" w:type="dxa"/>
        <w:right w:w="10.0" w:type="dxa"/>
      </w:tblCellMar>
    </w:tblPr>
  </w:style>
  <w:style w:type="table" w:styleId="a1" w:customStyle="1">
    <w:basedOn w:val="TableNormal"/>
    <w:tblPr>
      <w:tblStyleRowBandSize w:val="1"/>
      <w:tblStyleColBandSize w:val="1"/>
      <w:tblCellMar>
        <w:left w:w="10.0" w:type="dxa"/>
        <w:right w:w="10.0" w:type="dxa"/>
      </w:tblCellMar>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CellMar>
        <w:left w:w="10.0" w:type="dxa"/>
        <w:right w:w="10.0" w:type="dxa"/>
      </w:tblCellMar>
    </w:tblPr>
  </w:style>
  <w:style w:type="table" w:styleId="a4" w:customStyle="1">
    <w:basedOn w:val="TableNormal"/>
    <w:tblPr>
      <w:tblStyleRowBandSize w:val="1"/>
      <w:tblStyleColBandSize w:val="1"/>
      <w:tblCellMar>
        <w:left w:w="10.0" w:type="dxa"/>
        <w:right w:w="10.0" w:type="dxa"/>
      </w:tblCellMar>
    </w:tblPr>
  </w:style>
  <w:style w:type="table" w:styleId="a5" w:customStyle="1">
    <w:basedOn w:val="TableNormal"/>
    <w:tblPr>
      <w:tblStyleRowBandSize w:val="1"/>
      <w:tblStyleColBandSize w:val="1"/>
      <w:tblCellMar>
        <w:left w:w="10.0" w:type="dxa"/>
        <w:right w:w="10.0" w:type="dxa"/>
      </w:tblCellMar>
    </w:tblPr>
  </w:style>
  <w:style w:type="table" w:styleId="a6" w:customStyle="1">
    <w:basedOn w:val="TableNormal"/>
    <w:tblPr>
      <w:tblStyleRowBandSize w:val="1"/>
      <w:tblStyleColBandSize w:val="1"/>
      <w:tblCellMar>
        <w:left w:w="10.0" w:type="dxa"/>
        <w:right w:w="10.0" w:type="dxa"/>
      </w:tblCellMar>
    </w:tblPr>
  </w:style>
  <w:style w:type="table" w:styleId="a7" w:customStyle="1">
    <w:basedOn w:val="TableNormal"/>
    <w:tblPr>
      <w:tblStyleRowBandSize w:val="1"/>
      <w:tblStyleColBandSize w:val="1"/>
      <w:tblCellMar>
        <w:left w:w="10.0" w:type="dxa"/>
        <w:right w:w="1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left w:w="10.0" w:type="dxa"/>
        <w:right w:w="10.0" w:type="dxa"/>
      </w:tblCellMar>
    </w:tblPr>
  </w:style>
  <w:style w:type="table" w:styleId="ab" w:customStyle="1">
    <w:basedOn w:val="TableNormal"/>
    <w:tblPr>
      <w:tblStyleRowBandSize w:val="1"/>
      <w:tblStyleColBandSize w:val="1"/>
    </w:tblPr>
  </w:style>
  <w:style w:type="character" w:styleId="Hyperlink">
    <w:name w:val="Hyperlink"/>
    <w:basedOn w:val="DefaultParagraphFont"/>
    <w:uiPriority w:val="99"/>
    <w:unhideWhenUsed w:val="1"/>
    <w:rsid w:val="000169E7"/>
    <w:rPr>
      <w:color w:val="0000ff" w:themeColor="hyperlink"/>
      <w:u w:val="single"/>
    </w:rPr>
  </w:style>
  <w:style w:type="character" w:styleId="UnresolvedMention">
    <w:name w:val="Unresolved Mention"/>
    <w:basedOn w:val="DefaultParagraphFont"/>
    <w:uiPriority w:val="99"/>
    <w:semiHidden w:val="1"/>
    <w:unhideWhenUsed w:val="1"/>
    <w:rsid w:val="000169E7"/>
    <w:rPr>
      <w:color w:val="605e5c"/>
      <w:shd w:color="auto" w:fill="e1dfdd" w:val="clear"/>
    </w:rPr>
  </w:style>
  <w:style w:type="table" w:styleId="Table1">
    <w:basedOn w:val="TableNormal"/>
    <w:tblPr>
      <w:tblStyleRowBandSize w:val="1"/>
      <w:tblStyleColBandSize w:val="1"/>
      <w:tblCellMar>
        <w:top w:w="100.0" w:type="dxa"/>
        <w:left w:w="10.0" w:type="dxa"/>
        <w:bottom w:w="100.0" w:type="dxa"/>
        <w:right w:w="10.0" w:type="dxa"/>
      </w:tblCellMar>
    </w:tblPr>
  </w:style>
  <w:style w:type="table" w:styleId="Table2">
    <w:basedOn w:val="TableNormal"/>
    <w:tblPr>
      <w:tblStyleRowBandSize w:val="1"/>
      <w:tblStyleColBandSize w:val="1"/>
      <w:tblCellMar>
        <w:top w:w="100.0" w:type="dxa"/>
        <w:left w:w="10.0" w:type="dxa"/>
        <w:bottom w:w="100.0" w:type="dxa"/>
        <w:right w:w="10.0" w:type="dxa"/>
      </w:tblCellMar>
    </w:tblPr>
  </w:style>
  <w:style w:type="table" w:styleId="Table3">
    <w:basedOn w:val="TableNormal"/>
    <w:tblPr>
      <w:tblStyleRowBandSize w:val="1"/>
      <w:tblStyleColBandSize w:val="1"/>
      <w:tblCellMar>
        <w:top w:w="100.0" w:type="dxa"/>
        <w:left w:w="10.0" w:type="dxa"/>
        <w:bottom w:w="100.0" w:type="dxa"/>
        <w:right w:w="10.0" w:type="dxa"/>
      </w:tblCellMar>
    </w:tblPr>
  </w:style>
  <w:style w:type="table" w:styleId="Table4">
    <w:basedOn w:val="TableNormal"/>
    <w:tblPr>
      <w:tblStyleRowBandSize w:val="1"/>
      <w:tblStyleColBandSize w:val="1"/>
      <w:tblCellMar>
        <w:top w:w="100.0" w:type="dxa"/>
        <w:left w:w="10.0" w:type="dxa"/>
        <w:bottom w:w="100.0" w:type="dxa"/>
        <w:right w:w="10.0" w:type="dxa"/>
      </w:tblCellMar>
    </w:tblPr>
  </w:style>
  <w:style w:type="table" w:styleId="Table5">
    <w:basedOn w:val="TableNormal"/>
    <w:tblPr>
      <w:tblStyleRowBandSize w:val="1"/>
      <w:tblStyleColBandSize w:val="1"/>
      <w:tblCellMar>
        <w:top w:w="100.0" w:type="dxa"/>
        <w:left w:w="10.0" w:type="dxa"/>
        <w:bottom w:w="100.0" w:type="dxa"/>
        <w:right w:w="10.0" w:type="dxa"/>
      </w:tblCellMar>
    </w:tblPr>
  </w:style>
  <w:style w:type="table" w:styleId="Table6">
    <w:basedOn w:val="TableNormal"/>
    <w:tblPr>
      <w:tblStyleRowBandSize w:val="1"/>
      <w:tblStyleColBandSize w:val="1"/>
      <w:tblCellMar>
        <w:top w:w="100.0" w:type="dxa"/>
        <w:left w:w="10.0" w:type="dxa"/>
        <w:bottom w:w="100.0" w:type="dxa"/>
        <w:right w:w="10.0" w:type="dxa"/>
      </w:tblCellMar>
    </w:tblPr>
  </w:style>
  <w:style w:type="table" w:styleId="Table7">
    <w:basedOn w:val="TableNormal"/>
    <w:tblPr>
      <w:tblStyleRowBandSize w:val="1"/>
      <w:tblStyleColBandSize w:val="1"/>
      <w:tblCellMar>
        <w:top w:w="100.0" w:type="dxa"/>
        <w:left w:w="10.0" w:type="dxa"/>
        <w:bottom w:w="100.0" w:type="dxa"/>
        <w:right w:w="10.0" w:type="dxa"/>
      </w:tblCellMar>
    </w:tblPr>
  </w:style>
  <w:style w:type="table" w:styleId="Table8">
    <w:basedOn w:val="TableNormal"/>
    <w:tblPr>
      <w:tblStyleRowBandSize w:val="1"/>
      <w:tblStyleColBandSize w:val="1"/>
      <w:tblCellMar>
        <w:top w:w="100.0" w:type="dxa"/>
        <w:left w:w="10.0" w:type="dxa"/>
        <w:bottom w:w="100.0" w:type="dxa"/>
        <w:right w:w="10.0" w:type="dxa"/>
      </w:tblCellMar>
    </w:tblPr>
  </w:style>
  <w:style w:type="table" w:styleId="Table9">
    <w:basedOn w:val="TableNormal"/>
    <w:tblPr>
      <w:tblStyleRowBandSize w:val="1"/>
      <w:tblStyleColBandSize w:val="1"/>
      <w:tblCellMar>
        <w:top w:w="100.0" w:type="dxa"/>
        <w:left w:w="10.0" w:type="dxa"/>
        <w:bottom w:w="100.0" w:type="dxa"/>
        <w:right w:w="10.0" w:type="dxa"/>
      </w:tblCellMar>
    </w:tblPr>
  </w:style>
  <w:style w:type="table" w:styleId="Table10">
    <w:basedOn w:val="TableNormal"/>
    <w:tblPr>
      <w:tblStyleRowBandSize w:val="1"/>
      <w:tblStyleColBandSize w:val="1"/>
      <w:tblCellMar>
        <w:top w:w="100.0" w:type="dxa"/>
        <w:left w:w="10.0" w:type="dxa"/>
        <w:bottom w:w="100.0" w:type="dxa"/>
        <w:right w:w="10.0" w:type="dxa"/>
      </w:tblCellMar>
    </w:tblPr>
  </w:style>
  <w:style w:type="table" w:styleId="Table11">
    <w:basedOn w:val="TableNormal"/>
    <w:tblPr>
      <w:tblStyleRowBandSize w:val="1"/>
      <w:tblStyleColBandSize w:val="1"/>
      <w:tblCellMar>
        <w:top w:w="100.0" w:type="dxa"/>
        <w:left w:w="10.0" w:type="dxa"/>
        <w:bottom w:w="100.0" w:type="dxa"/>
        <w:right w:w="10.0" w:type="dxa"/>
      </w:tblCellMar>
    </w:tblPr>
  </w:style>
  <w:style w:type="table" w:styleId="Table12">
    <w:basedOn w:val="TableNormal"/>
    <w:tblPr>
      <w:tblStyleRowBandSize w:val="1"/>
      <w:tblStyleColBandSize w:val="1"/>
      <w:tblCellMar>
        <w:top w:w="15.0" w:type="dxa"/>
        <w:left w:w="15.0" w:type="dxa"/>
        <w:bottom w:w="15.0" w:type="dxa"/>
        <w:right w:w="15.0" w:type="dxa"/>
      </w:tblCellMar>
    </w:tblPr>
  </w:style>
  <w:style w:type="table" w:styleId="Table13">
    <w:basedOn w:val="TableNormal"/>
    <w:tblPr>
      <w:tblStyleRowBandSize w:val="1"/>
      <w:tblStyleColBandSize w:val="1"/>
      <w:tblCellMar>
        <w:top w:w="100.0" w:type="dxa"/>
        <w:left w:w="10.0" w:type="dxa"/>
        <w:bottom w:w="100.0" w:type="dxa"/>
        <w:right w:w="10.0" w:type="dxa"/>
      </w:tblCellMar>
    </w:tblPr>
  </w:style>
  <w:style w:type="table" w:styleId="Table14">
    <w:basedOn w:val="TableNormal"/>
    <w:tblPr>
      <w:tblStyleRowBandSize w:val="1"/>
      <w:tblStyleColBandSize w:val="1"/>
      <w:tblCellMar>
        <w:top w:w="100.0" w:type="dxa"/>
        <w:left w:w="10.0" w:type="dxa"/>
        <w:bottom w:w="100.0" w:type="dxa"/>
        <w:right w:w="10.0" w:type="dxa"/>
      </w:tblCellMar>
    </w:tblPr>
  </w:style>
  <w:style w:type="paragraph" w:styleId="Subtitle">
    <w:name w:val="Subtitle"/>
    <w:basedOn w:val="Normal"/>
    <w:next w:val="Normal"/>
    <w:pPr>
      <w:widowControl w:val="0"/>
      <w:spacing w:after="60" w:line="240" w:lineRule="auto"/>
      <w:jc w:val="center"/>
    </w:pPr>
    <w:rPr>
      <w:i w:val="1"/>
      <w:color w:val="000000"/>
    </w:rPr>
  </w:style>
  <w:style w:type="table" w:styleId="Table1">
    <w:basedOn w:val="TableNormal"/>
    <w:tblPr>
      <w:tblStyleRowBandSize w:val="1"/>
      <w:tblStyleColBandSize w:val="1"/>
      <w:tblCellMar>
        <w:top w:w="100.0" w:type="dxa"/>
        <w:left w:w="10.0" w:type="dxa"/>
        <w:bottom w:w="100.0" w:type="dxa"/>
        <w:right w:w="10.0" w:type="dxa"/>
      </w:tblCellMar>
    </w:tblPr>
  </w:style>
  <w:style w:type="table" w:styleId="Table2">
    <w:basedOn w:val="TableNormal"/>
    <w:tblPr>
      <w:tblStyleRowBandSize w:val="1"/>
      <w:tblStyleColBandSize w:val="1"/>
      <w:tblCellMar>
        <w:top w:w="100.0" w:type="dxa"/>
        <w:left w:w="10.0" w:type="dxa"/>
        <w:bottom w:w="100.0" w:type="dxa"/>
        <w:right w:w="10.0" w:type="dxa"/>
      </w:tblCellMar>
    </w:tblPr>
  </w:style>
  <w:style w:type="table" w:styleId="Table3">
    <w:basedOn w:val="TableNormal"/>
    <w:tblPr>
      <w:tblStyleRowBandSize w:val="1"/>
      <w:tblStyleColBandSize w:val="1"/>
      <w:tblCellMar>
        <w:top w:w="100.0" w:type="dxa"/>
        <w:left w:w="10.0" w:type="dxa"/>
        <w:bottom w:w="100.0" w:type="dxa"/>
        <w:right w:w="10.0" w:type="dxa"/>
      </w:tblCellMar>
    </w:tblPr>
  </w:style>
  <w:style w:type="table" w:styleId="Table4">
    <w:basedOn w:val="TableNormal"/>
    <w:tblPr>
      <w:tblStyleRowBandSize w:val="1"/>
      <w:tblStyleColBandSize w:val="1"/>
      <w:tblCellMar>
        <w:top w:w="100.0" w:type="dxa"/>
        <w:left w:w="10.0" w:type="dxa"/>
        <w:bottom w:w="100.0" w:type="dxa"/>
        <w:right w:w="10.0" w:type="dxa"/>
      </w:tblCellMar>
    </w:tblPr>
  </w:style>
  <w:style w:type="table" w:styleId="Table5">
    <w:basedOn w:val="TableNormal"/>
    <w:tblPr>
      <w:tblStyleRowBandSize w:val="1"/>
      <w:tblStyleColBandSize w:val="1"/>
      <w:tblCellMar>
        <w:top w:w="100.0" w:type="dxa"/>
        <w:left w:w="10.0" w:type="dxa"/>
        <w:bottom w:w="100.0" w:type="dxa"/>
        <w:right w:w="10.0" w:type="dxa"/>
      </w:tblCellMar>
    </w:tblPr>
  </w:style>
  <w:style w:type="table" w:styleId="Table6">
    <w:basedOn w:val="TableNormal"/>
    <w:tblPr>
      <w:tblStyleRowBandSize w:val="1"/>
      <w:tblStyleColBandSize w:val="1"/>
      <w:tblCellMar>
        <w:top w:w="100.0" w:type="dxa"/>
        <w:left w:w="10.0" w:type="dxa"/>
        <w:bottom w:w="100.0" w:type="dxa"/>
        <w:right w:w="10.0" w:type="dxa"/>
      </w:tblCellMar>
    </w:tblPr>
  </w:style>
  <w:style w:type="table" w:styleId="Table7">
    <w:basedOn w:val="TableNormal"/>
    <w:tblPr>
      <w:tblStyleRowBandSize w:val="1"/>
      <w:tblStyleColBandSize w:val="1"/>
      <w:tblCellMar>
        <w:top w:w="100.0" w:type="dxa"/>
        <w:left w:w="10.0" w:type="dxa"/>
        <w:bottom w:w="100.0" w:type="dxa"/>
        <w:right w:w="10.0" w:type="dxa"/>
      </w:tblCellMar>
    </w:tblPr>
  </w:style>
  <w:style w:type="table" w:styleId="Table8">
    <w:basedOn w:val="TableNormal"/>
    <w:tblPr>
      <w:tblStyleRowBandSize w:val="1"/>
      <w:tblStyleColBandSize w:val="1"/>
      <w:tblCellMar>
        <w:top w:w="100.0" w:type="dxa"/>
        <w:left w:w="10.0" w:type="dxa"/>
        <w:bottom w:w="100.0" w:type="dxa"/>
        <w:right w:w="10.0" w:type="dxa"/>
      </w:tblCellMar>
    </w:tblPr>
  </w:style>
  <w:style w:type="table" w:styleId="Table9">
    <w:basedOn w:val="TableNormal"/>
    <w:tblPr>
      <w:tblStyleRowBandSize w:val="1"/>
      <w:tblStyleColBandSize w:val="1"/>
      <w:tblCellMar>
        <w:top w:w="100.0" w:type="dxa"/>
        <w:left w:w="10.0" w:type="dxa"/>
        <w:bottom w:w="100.0" w:type="dxa"/>
        <w:right w:w="10.0" w:type="dxa"/>
      </w:tblCellMar>
    </w:tblPr>
  </w:style>
  <w:style w:type="table" w:styleId="Table10">
    <w:basedOn w:val="TableNormal"/>
    <w:tblPr>
      <w:tblStyleRowBandSize w:val="1"/>
      <w:tblStyleColBandSize w:val="1"/>
      <w:tblCellMar>
        <w:top w:w="100.0" w:type="dxa"/>
        <w:left w:w="10.0" w:type="dxa"/>
        <w:bottom w:w="100.0" w:type="dxa"/>
        <w:right w:w="10.0" w:type="dxa"/>
      </w:tblCellMar>
    </w:tblPr>
  </w:style>
  <w:style w:type="table" w:styleId="Table11">
    <w:basedOn w:val="TableNormal"/>
    <w:tblPr>
      <w:tblStyleRowBandSize w:val="1"/>
      <w:tblStyleColBandSize w:val="1"/>
      <w:tblCellMar>
        <w:top w:w="15.0" w:type="dxa"/>
        <w:left w:w="15.0" w:type="dxa"/>
        <w:bottom w:w="15.0" w:type="dxa"/>
        <w:right w:w="15.0" w:type="dxa"/>
      </w:tblCellMar>
    </w:tblPr>
  </w:style>
  <w:style w:type="table" w:styleId="Table12">
    <w:basedOn w:val="TableNormal"/>
    <w:tblPr>
      <w:tblStyleRowBandSize w:val="1"/>
      <w:tblStyleColBandSize w:val="1"/>
      <w:tblCellMar>
        <w:top w:w="100.0" w:type="dxa"/>
        <w:left w:w="10.0" w:type="dxa"/>
        <w:bottom w:w="100.0" w:type="dxa"/>
        <w:right w:w="10.0" w:type="dxa"/>
      </w:tblCellMar>
    </w:tblPr>
  </w:style>
  <w:style w:type="table" w:styleId="Table13">
    <w:basedOn w:val="TableNormal"/>
    <w:tblPr>
      <w:tblStyleRowBandSize w:val="1"/>
      <w:tblStyleColBandSize w:val="1"/>
      <w:tblCellMar>
        <w:top w:w="100.0" w:type="dxa"/>
        <w:left w:w="10.0" w:type="dxa"/>
        <w:bottom w:w="100.0" w:type="dxa"/>
        <w:right w:w="1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leadershipheadteacher.files.wordpress.com/2017/02/pixl-closing-the-gap-toolkit.pdf" TargetMode="External"/><Relationship Id="rId22" Type="http://schemas.openxmlformats.org/officeDocument/2006/relationships/hyperlink" Target="https://www.structural-learning.com/post/lego-therapy" TargetMode="External"/><Relationship Id="rId21" Type="http://schemas.openxmlformats.org/officeDocument/2006/relationships/hyperlink" Target="https://educationendowmentfoundation.org.uk/education-evidence/teaching-learning-toolkit/small-group-tuition" TargetMode="External"/><Relationship Id="rId24" Type="http://schemas.openxmlformats.org/officeDocument/2006/relationships/hyperlink" Target="https://carolgraysocialstories.com/" TargetMode="External"/><Relationship Id="rId23" Type="http://schemas.openxmlformats.org/officeDocument/2006/relationships/hyperlink" Target="https://londonspeechtherapy.co.uk/colourful-semantic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ducationendowmentfoundation.org.uk/projects-and-evaluation/projects/read-write-inc-and-fresh-start?utm_source=/projects-and-evaluation/projects/read-write-inc-and-fresh-start&amp;utm_medium=search&amp;utm_campaign=site_search&amp;search_term=Read%20write" TargetMode="External"/><Relationship Id="rId26" Type="http://schemas.openxmlformats.org/officeDocument/2006/relationships/hyperlink" Target="https://www.bell-foundation.org.uk/app/uploads/2017/05/EALachievementMurphy.pdf" TargetMode="External"/><Relationship Id="rId25" Type="http://schemas.openxmlformats.org/officeDocument/2006/relationships/hyperlink" Target="https://educationendowmentfoundation.org.uk/education-evidence/teaching-learning-toolkit/small-group-tuition" TargetMode="External"/><Relationship Id="rId28" Type="http://schemas.openxmlformats.org/officeDocument/2006/relationships/hyperlink" Target="https://www.thriveapproach.com/impact-and-research" TargetMode="External"/><Relationship Id="rId27" Type="http://schemas.openxmlformats.org/officeDocument/2006/relationships/hyperlink" Target="https://assets.publishing.service.gov.uk/government/uploads/system/uploads/attachment_data/file/509679/The-link-between-absence-and-attainment-at-KS2-and-KS4-2013-to-2014-academic-year.pdf"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pmc.ncbi.nlm.nih.gov/articles/PMC10270418/" TargetMode="External"/><Relationship Id="rId7" Type="http://schemas.openxmlformats.org/officeDocument/2006/relationships/hyperlink" Target="https://cerj.educ.cam.ac.uk/archive/v62019/CORERJ-Journal-Volume6-10-ToMixOrNotToMix.pdf" TargetMode="External"/><Relationship Id="rId8" Type="http://schemas.openxmlformats.org/officeDocument/2006/relationships/hyperlink" Target="https://www.ruthmiskin.com/en/programmes/development-days/" TargetMode="External"/><Relationship Id="rId31" Type="http://schemas.openxmlformats.org/officeDocument/2006/relationships/hyperlink" Target="https://educationendowmentfoundation.org.uk/guidance-for-teachers/life-skills-enrichment?utm_source=/guidance-for-teachers/life-skills-enrichment&amp;utm_medium=search&amp;utm_campaign=site_search&amp;search_term=enrih" TargetMode="External"/><Relationship Id="rId30" Type="http://schemas.openxmlformats.org/officeDocument/2006/relationships/hyperlink" Target="https://www.goodtherapy.org/learn-about-therapy/types/drama-therapy" TargetMode="External"/><Relationship Id="rId11" Type="http://schemas.openxmlformats.org/officeDocument/2006/relationships/hyperlink" Target="https://my.chartered.college/impact_article/students-perceptions-of-oracy-implications-for-schools/" TargetMode="External"/><Relationship Id="rId33" Type="http://schemas.openxmlformats.org/officeDocument/2006/relationships/hyperlink" Target="https://www.suttontrust.com/wp-content/uploads/2021/05/Fairness-First-Social-Mobility-Covid-Education-Recovery.pdf" TargetMode="External"/><Relationship Id="rId10" Type="http://schemas.openxmlformats.org/officeDocument/2006/relationships/hyperlink" Target="https://www.ruthmiskin.com/en/about-us/case-studies/" TargetMode="External"/><Relationship Id="rId32" Type="http://schemas.openxmlformats.org/officeDocument/2006/relationships/hyperlink" Target="https://www.ncb.org.uk/sites/default/files/uploads/attachments/20210513_Rapid%20Review_-%20Summary%20Report%20-%20FINAL.pdf" TargetMode="External"/><Relationship Id="rId13" Type="http://schemas.openxmlformats.org/officeDocument/2006/relationships/hyperlink" Target="https://steplab.co/resources/the-evidence-and-rationale-behind-steplab/66d9c87f0982810001156bd9" TargetMode="External"/><Relationship Id="rId35" Type="http://schemas.openxmlformats.org/officeDocument/2006/relationships/image" Target="media/image1.png"/><Relationship Id="rId12" Type="http://schemas.openxmlformats.org/officeDocument/2006/relationships/hyperlink" Target="https://www.britishcouncil.org/sites/default/files/instructional_coaching_why_it_matters_and_how_to_make_it_matter.pdf" TargetMode="External"/><Relationship Id="rId34" Type="http://schemas.openxmlformats.org/officeDocument/2006/relationships/hyperlink" Target="https://educationobservatory.co.uk/wp-content/uploads/2021/03/PPP-StudentLeadership.pdf" TargetMode="External"/><Relationship Id="rId15" Type="http://schemas.openxmlformats.org/officeDocument/2006/relationships/hyperlink" Target="https://earlyexcellence.com/latest-news/press-articles/maximising-learning-in-key-stage-one/" TargetMode="External"/><Relationship Id="rId37" Type="http://schemas.openxmlformats.org/officeDocument/2006/relationships/footer" Target="footer1.xml"/><Relationship Id="rId14" Type="http://schemas.openxmlformats.org/officeDocument/2006/relationships/hyperlink" Target="https://www.lifescied.org/doi/10.1187/cbe.20-12-0289" TargetMode="External"/><Relationship Id="rId36" Type="http://schemas.openxmlformats.org/officeDocument/2006/relationships/header" Target="header1.xml"/><Relationship Id="rId17" Type="http://schemas.openxmlformats.org/officeDocument/2006/relationships/hyperlink" Target="https://link.springer.com/chapter/10.1007/978-3-031-56121-4_6" TargetMode="External"/><Relationship Id="rId16" Type="http://schemas.openxmlformats.org/officeDocument/2006/relationships/hyperlink" Target="https://educationendowmentfoundation.org.uk/education-evidence/guidance-reports/send" TargetMode="External"/><Relationship Id="rId19" Type="http://schemas.openxmlformats.org/officeDocument/2006/relationships/hyperlink" Target="https://educationendowmentfoundation.org.uk/education-evidence/teaching-learning-toolkit/one-to-one-tuition" TargetMode="External"/><Relationship Id="rId18" Type="http://schemas.openxmlformats.org/officeDocument/2006/relationships/hyperlink" Target="https://educationendowmentfoundation.org.uk/projects-and-evaluation/projects/read-write-inc-and-fresh-start?utm_source=/projects-and-evaluation/projects/read-write-inc-and-fresh-start&amp;utm_medium=search&amp;utm_campaign=site_search&amp;search_term=Read%20writ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BhgHaLz7cavMa2r1K3WI+n4e4g==">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2025-01-12T23:41:00Z</dcterms:created>
  <dc:creator>Karen Gregory</dc:creator>
</cp:coreProperties>
</file>